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69D8B6E2"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proofErr w:type="gramStart"/>
      <w:r w:rsidR="001455EF" w:rsidRPr="00995105">
        <w:rPr>
          <w:rFonts w:asciiTheme="minorHAnsi" w:eastAsia="Times New Roman" w:hAnsiTheme="minorHAnsi" w:cstheme="minorHAnsi"/>
          <w:b/>
          <w:bCs/>
          <w:sz w:val="24"/>
          <w:szCs w:val="24"/>
        </w:rPr>
        <w:t>PARTIES</w:t>
      </w:r>
      <w:r w:rsidR="00F942DA">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w:t>
      </w:r>
      <w:proofErr w:type="gramEnd"/>
      <w:r w:rsidR="001455EF" w:rsidRPr="00995105">
        <w:rPr>
          <w:rFonts w:asciiTheme="minorHAnsi" w:eastAsia="Times New Roman" w:hAnsiTheme="minorHAnsi" w:cstheme="minorHAns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4059928B"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 xml:space="preserve">It is expressly stated that any interference with the timely delivery and communication of this notice, which is fundamental to the proper conduct of the people’s business, shall result in a penalty. Violators may be subject to a penalty of $5,000 per incident and may be subject to </w:t>
      </w:r>
      <w:proofErr w:type="gramStart"/>
      <w:r w:rsidRPr="00995105">
        <w:rPr>
          <w:rFonts w:asciiTheme="minorHAnsi" w:eastAsia="Times New Roman" w:hAnsiTheme="minorHAnsi" w:cstheme="minorHAnsi"/>
          <w:sz w:val="24"/>
          <w:szCs w:val="24"/>
        </w:rPr>
        <w:t>imprisonment</w:t>
      </w:r>
      <w:proofErr w:type="gramEnd"/>
      <w:r w:rsidRPr="00995105">
        <w:rPr>
          <w:rFonts w:asciiTheme="minorHAnsi" w:eastAsia="Times New Roman" w:hAnsiTheme="minorHAnsi" w:cstheme="minorHAnsi"/>
          <w:sz w:val="24"/>
          <w:szCs w:val="24"/>
        </w:rPr>
        <w:t xml:space="preserve">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4CA67197"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 xml:space="preserve">Lawful Notification </w:t>
      </w:r>
      <w:r w:rsidR="004B50FB" w:rsidRPr="00995105">
        <w:rPr>
          <w:rFonts w:asciiTheme="minorHAnsi" w:eastAsia="Arial" w:hAnsiTheme="minorHAnsi" w:cstheme="minorHAnsi"/>
          <w:b/>
          <w:color w:val="000000"/>
          <w:sz w:val="28"/>
          <w:szCs w:val="28"/>
        </w:rPr>
        <w:t xml:space="preserve">of </w:t>
      </w:r>
      <w:r w:rsidR="004F7076" w:rsidRPr="00995105">
        <w:rPr>
          <w:rFonts w:asciiTheme="minorHAnsi" w:eastAsia="Arial" w:hAnsiTheme="minorHAnsi" w:cstheme="minorHAnsi"/>
          <w:b/>
          <w:color w:val="000000"/>
          <w:sz w:val="28"/>
          <w:szCs w:val="28"/>
        </w:rPr>
        <w:t>Corrective Action to Prevent Maladministration</w:t>
      </w:r>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3814A928" w:rsidR="00116EAA" w:rsidRPr="00AF09A0" w:rsidRDefault="006C6204">
      <w:pPr>
        <w:spacing w:before="240" w:after="240" w:line="240" w:lineRule="auto"/>
        <w:jc w:val="both"/>
        <w:rPr>
          <w:rFonts w:asciiTheme="minorHAnsi" w:eastAsia="Times New Roman" w:hAnsiTheme="minorHAnsi" w:cstheme="minorHAnsi"/>
          <w:sz w:val="24"/>
          <w:szCs w:val="24"/>
        </w:rPr>
      </w:pPr>
      <w:r>
        <w:rPr>
          <w:rFonts w:asciiTheme="minorHAnsi" w:eastAsia="Arial" w:hAnsiTheme="minorHAnsi" w:cstheme="minorHAnsi"/>
          <w:sz w:val="24"/>
          <w:szCs w:val="24"/>
        </w:rPr>
        <w:t>I</w:t>
      </w:r>
      <w:r>
        <w:rPr>
          <w:rFonts w:asciiTheme="minorHAnsi" w:eastAsia="Arial" w:hAnsiTheme="minorHAnsi" w:cstheme="minorHAnsi"/>
          <w:sz w:val="24"/>
          <w:szCs w:val="24"/>
          <w:u w:val="single"/>
        </w:rPr>
        <w:tab/>
      </w:r>
      <w:r>
        <w:rPr>
          <w:rFonts w:asciiTheme="minorHAnsi" w:eastAsia="Arial" w:hAnsiTheme="minorHAnsi" w:cstheme="minorHAnsi"/>
          <w:sz w:val="24"/>
          <w:szCs w:val="24"/>
          <w:u w:val="single"/>
        </w:rPr>
        <w:tab/>
      </w:r>
      <w:r>
        <w:rPr>
          <w:rFonts w:asciiTheme="minorHAnsi" w:eastAsia="Arial" w:hAnsiTheme="minorHAnsi" w:cstheme="minorHAnsi"/>
          <w:sz w:val="24"/>
          <w:szCs w:val="24"/>
          <w:u w:val="single"/>
        </w:rPr>
        <w:tab/>
      </w:r>
      <w:r>
        <w:rPr>
          <w:rFonts w:asciiTheme="minorHAnsi" w:eastAsia="Arial" w:hAnsiTheme="minorHAnsi" w:cstheme="minorHAnsi"/>
          <w:sz w:val="24"/>
          <w:szCs w:val="24"/>
          <w:u w:val="single"/>
        </w:rPr>
        <w:tab/>
      </w:r>
      <w:r>
        <w:rPr>
          <w:rFonts w:asciiTheme="minorHAnsi" w:eastAsia="Arial" w:hAnsiTheme="minorHAnsi" w:cstheme="minorHAnsi"/>
          <w:sz w:val="24"/>
          <w:szCs w:val="24"/>
          <w:u w:val="single"/>
        </w:rPr>
        <w:tab/>
      </w:r>
      <w:r w:rsidR="007B0917" w:rsidRPr="00AF09A0">
        <w:rPr>
          <w:rFonts w:asciiTheme="minorHAnsi" w:eastAsia="Arial" w:hAnsiTheme="minorHAnsi" w:cstheme="minorHAnsi"/>
          <w:color w:val="000000"/>
          <w:sz w:val="24"/>
          <w:szCs w:val="24"/>
        </w:rPr>
        <w:t>,</w:t>
      </w:r>
      <w:r w:rsidR="003153B2" w:rsidRPr="00AF09A0">
        <w:rPr>
          <w:rFonts w:asciiTheme="minorHAnsi" w:eastAsia="Arial" w:hAnsiTheme="minorHAnsi" w:cstheme="minorHAnsi"/>
          <w:color w:val="000000"/>
          <w:sz w:val="24"/>
          <w:szCs w:val="24"/>
        </w:rPr>
        <w:t xml:space="preserve"> one of the People</w:t>
      </w:r>
      <w:r w:rsidR="004B50FB" w:rsidRPr="00AF09A0">
        <w:rPr>
          <w:rFonts w:asciiTheme="minorHAnsi" w:eastAsia="Arial" w:hAnsiTheme="minorHAnsi" w:cstheme="minorHAnsi"/>
          <w:color w:val="000000"/>
          <w:sz w:val="24"/>
          <w:szCs w:val="24"/>
        </w:rPr>
        <w:t>,</w:t>
      </w:r>
      <w:r w:rsidR="003153B2" w:rsidRPr="00AF09A0">
        <w:rPr>
          <w:rFonts w:asciiTheme="minorHAnsi" w:eastAsia="Arial" w:hAnsiTheme="minorHAnsi" w:cstheme="minorHAnsi"/>
          <w:color w:val="000000"/>
          <w:sz w:val="24"/>
          <w:szCs w:val="24"/>
        </w:rPr>
        <w:t xml:space="preserve"> </w:t>
      </w:r>
      <w:r w:rsidR="00706512" w:rsidRPr="00AF09A0">
        <w:rPr>
          <w:rFonts w:asciiTheme="minorHAnsi" w:eastAsia="Arial" w:hAnsiTheme="minorHAnsi" w:cstheme="minorHAnsi"/>
          <w:color w:val="000000"/>
          <w:sz w:val="24"/>
          <w:szCs w:val="24"/>
        </w:rPr>
        <w:t>(</w:t>
      </w:r>
      <w:r w:rsidR="003153B2" w:rsidRPr="00AF09A0">
        <w:rPr>
          <w:rFonts w:asciiTheme="minorHAnsi" w:eastAsia="Arial" w:hAnsiTheme="minorHAnsi" w:cstheme="minorHAnsi"/>
          <w:color w:val="000000"/>
          <w:sz w:val="24"/>
          <w:szCs w:val="24"/>
        </w:rPr>
        <w:t>as seen in the 50 State Constitutions</w:t>
      </w:r>
      <w:r w:rsidR="00706512" w:rsidRPr="00AF09A0">
        <w:rPr>
          <w:rFonts w:asciiTheme="minorHAnsi" w:eastAsia="Arial" w:hAnsiTheme="minorHAnsi" w:cstheme="minorHAnsi"/>
          <w:color w:val="000000"/>
          <w:sz w:val="24"/>
          <w:szCs w:val="24"/>
        </w:rPr>
        <w:t>)</w:t>
      </w:r>
      <w:r w:rsidR="003153B2" w:rsidRPr="00AF09A0">
        <w:rPr>
          <w:rFonts w:asciiTheme="minorHAnsi" w:eastAsia="Arial" w:hAnsiTheme="minorHAnsi" w:cstheme="minorHAnsi"/>
          <w:color w:val="000000"/>
          <w:sz w:val="24"/>
          <w:szCs w:val="24"/>
        </w:rPr>
        <w:t xml:space="preserve">, </w:t>
      </w:r>
      <w:r w:rsidR="004B50FB" w:rsidRPr="00AF09A0">
        <w:rPr>
          <w:rFonts w:asciiTheme="minorHAnsi" w:eastAsia="Arial" w:hAnsiTheme="minorHAnsi" w:cstheme="minorHAnsi"/>
          <w:color w:val="000000"/>
          <w:sz w:val="24"/>
          <w:szCs w:val="24"/>
        </w:rPr>
        <w:t xml:space="preserve">Republican in Form, </w:t>
      </w:r>
      <w:r w:rsidR="003153B2" w:rsidRPr="00AF09A0">
        <w:rPr>
          <w:rFonts w:asciiTheme="minorHAnsi" w:eastAsia="Arial" w:hAnsiTheme="minorHAnsi" w:cstheme="minorHAnsi"/>
          <w:color w:val="000000"/>
          <w:sz w:val="24"/>
          <w:szCs w:val="24"/>
        </w:rPr>
        <w:t xml:space="preserve">Sui Juris, do present you with this notice that you and your agents may provide due </w:t>
      </w:r>
      <w:proofErr w:type="gramStart"/>
      <w:r w:rsidR="003153B2" w:rsidRPr="00AF09A0">
        <w:rPr>
          <w:rFonts w:asciiTheme="minorHAnsi" w:eastAsia="Arial" w:hAnsiTheme="minorHAnsi" w:cstheme="minorHAnsi"/>
          <w:color w:val="000000"/>
          <w:sz w:val="24"/>
          <w:szCs w:val="24"/>
        </w:rPr>
        <w:t>care;</w:t>
      </w:r>
      <w:proofErr w:type="gramEnd"/>
    </w:p>
    <w:p w14:paraId="227941BF" w14:textId="33198609" w:rsidR="002429D0" w:rsidRPr="00AF09A0" w:rsidRDefault="003153B2">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color w:val="000000"/>
          <w:sz w:val="24"/>
          <w:szCs w:val="24"/>
        </w:rPr>
        <w:t xml:space="preserve">Please take notice that </w:t>
      </w:r>
      <w:r w:rsidRPr="00AF09A0">
        <w:rPr>
          <w:rFonts w:asciiTheme="minorHAnsi" w:eastAsia="Arial" w:hAnsiTheme="minorHAnsi" w:cstheme="minorHAnsi"/>
          <w:color w:val="000000"/>
          <w:sz w:val="24"/>
          <w:szCs w:val="24"/>
        </w:rPr>
        <w:t xml:space="preserve">the People have taken the time to do the proper study to be able to come together </w:t>
      </w:r>
      <w:proofErr w:type="spellStart"/>
      <w:r w:rsidR="00C20C96">
        <w:rPr>
          <w:rFonts w:asciiTheme="minorHAnsi" w:eastAsia="Arial" w:hAnsiTheme="minorHAnsi" w:cstheme="minorHAnsi"/>
          <w:color w:val="000000"/>
          <w:sz w:val="24"/>
          <w:szCs w:val="24"/>
        </w:rPr>
        <w:t>e</w:t>
      </w:r>
      <w:r w:rsidRPr="00AF09A0">
        <w:rPr>
          <w:rFonts w:asciiTheme="minorHAnsi" w:eastAsia="Arial" w:hAnsiTheme="minorHAnsi" w:cstheme="minorHAnsi"/>
          <w:color w:val="000000"/>
          <w:sz w:val="24"/>
          <w:szCs w:val="24"/>
        </w:rPr>
        <w:t>n</w:t>
      </w:r>
      <w:proofErr w:type="spellEnd"/>
      <w:r w:rsidRPr="00AF09A0">
        <w:rPr>
          <w:rFonts w:asciiTheme="minorHAnsi" w:eastAsia="Arial" w:hAnsiTheme="minorHAnsi" w:cstheme="minorHAnsi"/>
          <w:color w:val="000000"/>
          <w:sz w:val="24"/>
          <w:szCs w:val="24"/>
        </w:rPr>
        <w:t xml:space="preserve"> mass</w:t>
      </w:r>
      <w:r w:rsidR="00C20C96">
        <w:rPr>
          <w:rFonts w:asciiTheme="minorHAnsi" w:eastAsia="Arial" w:hAnsiTheme="minorHAnsi" w:cstheme="minorHAnsi"/>
          <w:color w:val="000000"/>
          <w:sz w:val="24"/>
          <w:szCs w:val="24"/>
        </w:rPr>
        <w:t>e</w:t>
      </w:r>
      <w:r w:rsidR="004F7076" w:rsidRPr="00AF09A0">
        <w:rPr>
          <w:rFonts w:asciiTheme="minorHAnsi" w:eastAsia="Arial" w:hAnsiTheme="minorHAnsi" w:cstheme="minorHAnsi"/>
          <w:color w:val="000000"/>
          <w:sz w:val="24"/>
          <w:szCs w:val="24"/>
        </w:rPr>
        <w:t xml:space="preserve"> across the nation</w:t>
      </w:r>
      <w:r w:rsidRPr="00AF09A0">
        <w:rPr>
          <w:rFonts w:asciiTheme="minorHAnsi" w:eastAsia="Arial" w:hAnsiTheme="minorHAnsi" w:cstheme="minorHAnsi"/>
          <w:color w:val="000000"/>
          <w:sz w:val="24"/>
          <w:szCs w:val="24"/>
        </w:rPr>
        <w:t xml:space="preserve">, in an orderly and peaceful manner, to give instructions to their representatives, </w:t>
      </w:r>
      <w:r w:rsidR="004F7076" w:rsidRPr="00AF09A0">
        <w:rPr>
          <w:rFonts w:asciiTheme="minorHAnsi" w:eastAsia="Arial" w:hAnsiTheme="minorHAnsi" w:cstheme="minorHAnsi"/>
          <w:color w:val="000000"/>
          <w:sz w:val="24"/>
          <w:szCs w:val="24"/>
        </w:rPr>
        <w:t xml:space="preserve">to require </w:t>
      </w:r>
      <w:r w:rsidR="00A222BF" w:rsidRPr="00AF09A0">
        <w:rPr>
          <w:rFonts w:asciiTheme="minorHAnsi" w:eastAsia="Arial" w:hAnsiTheme="minorHAnsi" w:cstheme="minorHAnsi"/>
          <w:color w:val="000000"/>
          <w:sz w:val="24"/>
          <w:szCs w:val="24"/>
        </w:rPr>
        <w:t xml:space="preserve">an exact </w:t>
      </w:r>
      <w:r w:rsidR="004F7076" w:rsidRPr="00AF09A0">
        <w:rPr>
          <w:rFonts w:asciiTheme="minorHAnsi" w:eastAsia="Arial" w:hAnsiTheme="minorHAnsi" w:cstheme="minorHAnsi"/>
          <w:color w:val="000000"/>
          <w:sz w:val="24"/>
          <w:szCs w:val="24"/>
        </w:rPr>
        <w:t>observation of fundamental principles, and to prevent maladministration</w:t>
      </w:r>
      <w:r w:rsidRPr="00AF09A0">
        <w:rPr>
          <w:rFonts w:asciiTheme="minorHAnsi" w:eastAsia="Arial" w:hAnsiTheme="minorHAnsi" w:cstheme="minorHAnsi"/>
          <w:color w:val="000000"/>
          <w:sz w:val="24"/>
          <w:szCs w:val="24"/>
        </w:rPr>
        <w:t>.</w:t>
      </w:r>
    </w:p>
    <w:p w14:paraId="368F88E5" w14:textId="73907992" w:rsidR="003656D0" w:rsidRPr="00AF09A0" w:rsidRDefault="00A570D2" w:rsidP="007B0917">
      <w:pPr>
        <w:spacing w:before="240" w:after="240" w:line="240" w:lineRule="auto"/>
        <w:jc w:val="both"/>
        <w:rPr>
          <w:rFonts w:asciiTheme="minorHAnsi" w:eastAsia="Times New Roman" w:hAnsiTheme="minorHAnsi" w:cstheme="minorHAnsi"/>
          <w:b/>
          <w:bCs/>
          <w:color w:val="FF0000"/>
          <w:sz w:val="24"/>
          <w:szCs w:val="24"/>
        </w:rPr>
      </w:pPr>
      <w:r w:rsidRPr="00AF09A0">
        <w:rPr>
          <w:rFonts w:asciiTheme="minorHAnsi" w:eastAsia="Arial" w:hAnsiTheme="minorHAnsi" w:cstheme="minorHAnsi"/>
          <w:b/>
          <w:color w:val="000000"/>
          <w:sz w:val="24"/>
          <w:szCs w:val="24"/>
        </w:rPr>
        <w:t>Ple</w:t>
      </w:r>
      <w:r w:rsidR="00AF09A0" w:rsidRPr="00AF09A0">
        <w:rPr>
          <w:rFonts w:asciiTheme="minorHAnsi" w:eastAsia="Arial" w:hAnsiTheme="minorHAnsi" w:cstheme="minorHAnsi"/>
          <w:b/>
          <w:color w:val="000000"/>
          <w:sz w:val="24"/>
          <w:szCs w:val="24"/>
        </w:rPr>
        <w:t>as</w:t>
      </w:r>
      <w:r w:rsidRPr="00AF09A0">
        <w:rPr>
          <w:rFonts w:asciiTheme="minorHAnsi" w:eastAsia="Arial" w:hAnsiTheme="minorHAnsi" w:cstheme="minorHAnsi"/>
          <w:b/>
          <w:color w:val="000000"/>
          <w:sz w:val="24"/>
          <w:szCs w:val="24"/>
        </w:rPr>
        <w:t xml:space="preserve">e take notice that </w:t>
      </w:r>
      <w:r w:rsidR="003656D0" w:rsidRPr="00AF09A0">
        <w:rPr>
          <w:rFonts w:asciiTheme="minorHAnsi" w:eastAsiaTheme="minorHAnsi" w:hAnsiTheme="minorHAnsi" w:cstheme="minorHAnsi"/>
          <w:kern w:val="2"/>
          <w:sz w:val="24"/>
          <w:szCs w:val="24"/>
          <w14:ligatures w14:val="standardContextual"/>
        </w:rPr>
        <w:t>all political power in our republican form of government resides originally in the people and is derived from them, and we are endowed by our Creator with certain natural, essential, inherent, indefeasible, and unalienable rights</w:t>
      </w:r>
      <w:r w:rsidR="00706512" w:rsidRPr="00AF09A0">
        <w:rPr>
          <w:rFonts w:asciiTheme="minorHAnsi" w:eastAsiaTheme="minorHAnsi" w:hAnsiTheme="minorHAnsi" w:cstheme="minorHAnsi"/>
          <w:kern w:val="2"/>
          <w:sz w:val="24"/>
          <w:szCs w:val="24"/>
          <w14:ligatures w14:val="standardContextual"/>
        </w:rPr>
        <w:t>. W</w:t>
      </w:r>
      <w:r w:rsidR="00706512" w:rsidRPr="00AF09A0">
        <w:rPr>
          <w:rFonts w:asciiTheme="minorHAnsi" w:eastAsiaTheme="minorHAnsi" w:hAnsiTheme="minorHAnsi" w:cstheme="minorHAnsi"/>
          <w:kern w:val="2"/>
          <w:sz w:val="24"/>
          <w:szCs w:val="24"/>
        </w:rPr>
        <w:t xml:space="preserve">e have instituted government to secure those rights as its sole and only legitimate </w:t>
      </w:r>
      <w:r w:rsidR="000A5569" w:rsidRPr="00AF09A0">
        <w:rPr>
          <w:rFonts w:asciiTheme="minorHAnsi" w:eastAsiaTheme="minorHAnsi" w:hAnsiTheme="minorHAnsi" w:cstheme="minorHAnsi"/>
          <w:kern w:val="2"/>
          <w:sz w:val="24"/>
          <w:szCs w:val="24"/>
        </w:rPr>
        <w:t>end. Every other function</w:t>
      </w:r>
      <w:r w:rsidR="00706512" w:rsidRPr="00AF09A0">
        <w:rPr>
          <w:rFonts w:asciiTheme="minorHAnsi" w:eastAsiaTheme="minorHAnsi" w:hAnsiTheme="minorHAnsi" w:cstheme="minorHAnsi"/>
          <w:kern w:val="2"/>
          <w:sz w:val="24"/>
          <w:szCs w:val="24"/>
        </w:rPr>
        <w:t xml:space="preserve"> is an act of usurpation in the government, and consequently treason against the sovereignty of the people. </w:t>
      </w:r>
      <w:r w:rsidR="003656D0" w:rsidRPr="00AF09A0">
        <w:rPr>
          <w:rFonts w:asciiTheme="minorHAnsi" w:eastAsiaTheme="minorHAnsi" w:hAnsiTheme="minorHAnsi" w:cstheme="minorHAnsi"/>
          <w:i/>
          <w:iCs/>
          <w:kern w:val="2"/>
          <w:sz w:val="24"/>
          <w:szCs w:val="24"/>
          <w14:ligatures w14:val="standardContextual"/>
        </w:rPr>
        <w:t>(The following authorities are cited below:)</w:t>
      </w:r>
    </w:p>
    <w:p w14:paraId="0E5DFC76" w14:textId="77777777" w:rsidR="009F0575" w:rsidRPr="00995105" w:rsidRDefault="003656D0" w:rsidP="009F0575">
      <w:pPr>
        <w:ind w:left="360" w:right="720"/>
        <w:jc w:val="both"/>
        <w:rPr>
          <w:rFonts w:asciiTheme="minorHAnsi" w:eastAsiaTheme="minorHAnsi" w:hAnsiTheme="minorHAnsi" w:cstheme="minorHAnsi"/>
          <w:b/>
          <w:bCs/>
          <w:i/>
          <w:iCs/>
          <w:kern w:val="2"/>
          <w:sz w:val="20"/>
          <w:szCs w:val="20"/>
          <w14:ligatures w14:val="standardContextual"/>
        </w:rPr>
      </w:pPr>
      <w:bookmarkStart w:id="0" w:name="_Hlk149296660"/>
      <w:bookmarkStart w:id="1"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 xml:space="preserve">“All Political Power is inherent in the people by decree of </w:t>
      </w:r>
      <w:proofErr w:type="gramStart"/>
      <w:r w:rsidRPr="00995105">
        <w:rPr>
          <w:rFonts w:asciiTheme="minorHAnsi" w:eastAsiaTheme="minorHAnsi" w:hAnsiTheme="minorHAnsi" w:cstheme="minorHAnsi"/>
          <w:i/>
          <w:iCs/>
          <w:kern w:val="2"/>
          <w:sz w:val="20"/>
          <w:szCs w:val="20"/>
          <w14:ligatures w14:val="standardContextual"/>
        </w:rPr>
        <w:t>God,</w:t>
      </w:r>
      <w:proofErr w:type="gramEnd"/>
      <w:r w:rsidRPr="00995105">
        <w:rPr>
          <w:rFonts w:asciiTheme="minorHAnsi" w:eastAsiaTheme="minorHAnsi" w:hAnsiTheme="minorHAnsi" w:cstheme="minorHAnsi"/>
          <w:i/>
          <w:iCs/>
          <w:kern w:val="2"/>
          <w:sz w:val="20"/>
          <w:szCs w:val="20"/>
          <w14:ligatures w14:val="standardContextual"/>
        </w:rPr>
        <w:t xml:space="preserve">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649D8C9A" w14:textId="77777777" w:rsidR="00881BCE" w:rsidRDefault="009F0575" w:rsidP="000973A5">
      <w:pPr>
        <w:ind w:left="360" w:right="720"/>
        <w:jc w:val="both"/>
        <w:rPr>
          <w:rFonts w:asciiTheme="minorHAnsi" w:hAnsiTheme="minorHAnsi" w:cstheme="minorHAnsi"/>
          <w:b/>
          <w:bCs/>
          <w:i/>
          <w:iCs/>
          <w:sz w:val="20"/>
          <w:szCs w:val="20"/>
        </w:rPr>
      </w:pPr>
      <w:proofErr w:type="gramStart"/>
      <w:r w:rsidRPr="00995105">
        <w:rPr>
          <w:rFonts w:asciiTheme="minorHAnsi" w:hAnsiTheme="minorHAnsi" w:cstheme="minorHAnsi"/>
          <w:b/>
          <w:bCs/>
          <w:i/>
          <w:iCs/>
          <w:sz w:val="20"/>
          <w:szCs w:val="20"/>
        </w:rPr>
        <w:t>Officers</w:t>
      </w:r>
      <w:proofErr w:type="gramEnd"/>
      <w:r w:rsidRPr="00995105">
        <w:rPr>
          <w:rFonts w:asciiTheme="minorHAnsi" w:hAnsiTheme="minorHAnsi" w:cstheme="minorHAnsi"/>
          <w:b/>
          <w:bCs/>
          <w:i/>
          <w:iCs/>
          <w:sz w:val="20"/>
          <w:szCs w:val="20"/>
        </w:rPr>
        <w:t xml:space="preserve"> servants of the people</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w:t>
      </w:r>
      <w:proofErr w:type="spellStart"/>
      <w:r w:rsidRPr="00995105">
        <w:rPr>
          <w:rFonts w:asciiTheme="minorHAnsi" w:hAnsiTheme="minorHAnsi" w:cstheme="minorHAnsi"/>
          <w:i/>
          <w:iCs/>
          <w:sz w:val="20"/>
          <w:szCs w:val="20"/>
        </w:rPr>
        <w:t>sequently</w:t>
      </w:r>
      <w:proofErr w:type="spellEnd"/>
      <w:r w:rsidRPr="00995105">
        <w:rPr>
          <w:rFonts w:asciiTheme="minorHAnsi" w:hAnsiTheme="minorHAnsi" w:cstheme="minorHAnsi"/>
          <w:i/>
          <w:iCs/>
          <w:sz w:val="20"/>
          <w:szCs w:val="20"/>
        </w:rPr>
        <w:t xml:space="preserve"> derived from the people, therefore,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officers of government, whether legislative or executive, are their trustees and servants; and at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 xml:space="preserve">Vermont Const. </w:t>
      </w:r>
      <w:r w:rsidR="000973A5" w:rsidRPr="00995105">
        <w:rPr>
          <w:rFonts w:asciiTheme="minorHAnsi" w:hAnsiTheme="minorHAnsi" w:cstheme="minorHAnsi"/>
          <w:b/>
          <w:bCs/>
          <w:i/>
          <w:iCs/>
          <w:sz w:val="20"/>
          <w:szCs w:val="20"/>
        </w:rPr>
        <w:t>Ar</w:t>
      </w:r>
      <w:r w:rsidRPr="00995105">
        <w:rPr>
          <w:rFonts w:asciiTheme="minorHAnsi" w:hAnsiTheme="minorHAnsi" w:cstheme="minorHAnsi"/>
          <w:b/>
          <w:bCs/>
          <w:i/>
          <w:iCs/>
          <w:sz w:val="20"/>
          <w:szCs w:val="20"/>
        </w:rPr>
        <w:t>t</w:t>
      </w:r>
      <w:r w:rsidR="000973A5" w:rsidRPr="00995105">
        <w:rPr>
          <w:rFonts w:asciiTheme="minorHAnsi" w:hAnsiTheme="minorHAnsi" w:cstheme="minorHAnsi"/>
          <w:b/>
          <w:bCs/>
          <w:i/>
          <w:iCs/>
          <w:sz w:val="20"/>
          <w:szCs w:val="20"/>
        </w:rPr>
        <w:t>icle</w:t>
      </w:r>
      <w:r w:rsidRPr="00995105">
        <w:rPr>
          <w:rFonts w:asciiTheme="minorHAnsi" w:hAnsiTheme="minorHAnsi" w:cstheme="minorHAnsi"/>
          <w:b/>
          <w:bCs/>
          <w:i/>
          <w:iCs/>
          <w:sz w:val="20"/>
          <w:szCs w:val="20"/>
        </w:rPr>
        <w:t xml:space="preserve"> 1, </w:t>
      </w:r>
    </w:p>
    <w:p w14:paraId="05AC1B51" w14:textId="7A9FEEEA" w:rsidR="009F0575" w:rsidRPr="00995105" w:rsidRDefault="009F0575" w:rsidP="000973A5">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hAnsiTheme="minorHAnsi" w:cstheme="minorHAnsi"/>
          <w:b/>
          <w:bCs/>
          <w:i/>
          <w:iCs/>
          <w:sz w:val="20"/>
          <w:szCs w:val="20"/>
        </w:rPr>
        <w:t>§ 6.</w:t>
      </w:r>
    </w:p>
    <w:p w14:paraId="21E2E2BA"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bookmarkStart w:id="2" w:name="_Hlk149296753"/>
      <w:bookmarkStart w:id="3" w:name="_Hlk158637699"/>
      <w:bookmarkEnd w:id="0"/>
      <w:bookmarkEnd w:id="1"/>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bookmarkEnd w:id="2"/>
    <w:p w14:paraId="3C306DC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22FDED85" w14:textId="685DB0DF"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bookmarkEnd w:id="3"/>
    <w:p w14:paraId="223826A2" w14:textId="6B8B5F71" w:rsidR="00AB2BE4" w:rsidRPr="00AF09A0" w:rsidRDefault="00A570D2" w:rsidP="00AB2BE4">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Please take notice that</w:t>
      </w:r>
      <w:bookmarkStart w:id="4" w:name="_Hlk149298182"/>
      <w:r w:rsidR="00AB2BE4" w:rsidRPr="00AF09A0">
        <w:rPr>
          <w:rFonts w:asciiTheme="minorHAnsi" w:eastAsiaTheme="minorHAnsi" w:hAnsiTheme="minorHAnsi" w:cstheme="minorHAnsi"/>
          <w:kern w:val="2"/>
          <w:sz w:val="24"/>
          <w:szCs w:val="24"/>
          <w14:ligatures w14:val="standardContextual"/>
        </w:rPr>
        <w:t xml:space="preserve"> member</w:t>
      </w:r>
      <w:r w:rsidR="007A1B32" w:rsidRPr="00AF09A0">
        <w:rPr>
          <w:rFonts w:asciiTheme="minorHAnsi" w:eastAsiaTheme="minorHAnsi" w:hAnsiTheme="minorHAnsi" w:cstheme="minorHAnsi"/>
          <w:kern w:val="2"/>
          <w:sz w:val="24"/>
          <w:szCs w:val="24"/>
          <w14:ligatures w14:val="standardContextual"/>
        </w:rPr>
        <w:t>s</w:t>
      </w:r>
      <w:r w:rsidR="00AB2BE4" w:rsidRPr="00AF09A0">
        <w:rPr>
          <w:rFonts w:asciiTheme="minorHAnsi" w:eastAsiaTheme="minorHAnsi" w:hAnsiTheme="minorHAnsi" w:cstheme="minorHAnsi"/>
          <w:kern w:val="2"/>
          <w:sz w:val="24"/>
          <w:szCs w:val="24"/>
          <w14:ligatures w14:val="standardContextual"/>
        </w:rPr>
        <w:t xml:space="preserve"> of the government,</w:t>
      </w:r>
      <w:r w:rsidR="007A1B32" w:rsidRPr="00AF09A0">
        <w:rPr>
          <w:rFonts w:asciiTheme="minorHAnsi" w:eastAsiaTheme="minorHAnsi" w:hAnsiTheme="minorHAnsi" w:cstheme="minorHAnsi"/>
          <w:kern w:val="2"/>
          <w:sz w:val="24"/>
          <w:szCs w:val="24"/>
          <w14:ligatures w14:val="standardContextual"/>
        </w:rPr>
        <w:t xml:space="preserve"> as officers, trustees</w:t>
      </w:r>
      <w:r w:rsidR="004D0311">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and servants</w:t>
      </w:r>
      <w:r w:rsidR="00A16921" w:rsidRPr="00AF09A0">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w:t>
      </w:r>
      <w:r w:rsidR="00AB2BE4" w:rsidRPr="00AF09A0">
        <w:rPr>
          <w:rFonts w:asciiTheme="minorHAnsi" w:eastAsiaTheme="minorHAnsi" w:hAnsiTheme="minorHAnsi" w:cstheme="minorHAnsi"/>
          <w:kern w:val="2"/>
          <w:sz w:val="24"/>
          <w:szCs w:val="24"/>
          <w14:ligatures w14:val="standardContextual"/>
        </w:rPr>
        <w:t>whether appointed or elected, a</w:t>
      </w:r>
      <w:r w:rsidR="00A16921" w:rsidRPr="00AF09A0">
        <w:rPr>
          <w:rFonts w:asciiTheme="minorHAnsi" w:eastAsiaTheme="minorHAnsi" w:hAnsiTheme="minorHAnsi" w:cstheme="minorHAnsi"/>
          <w:kern w:val="2"/>
          <w:sz w:val="24"/>
          <w:szCs w:val="24"/>
          <w14:ligatures w14:val="standardContextual"/>
        </w:rPr>
        <w:t>re</w:t>
      </w:r>
      <w:r w:rsidR="00AB2BE4" w:rsidRPr="00AF09A0">
        <w:rPr>
          <w:rFonts w:asciiTheme="minorHAnsi" w:eastAsiaTheme="minorHAnsi" w:hAnsiTheme="minorHAnsi" w:cstheme="minorHAnsi"/>
          <w:kern w:val="2"/>
          <w:sz w:val="24"/>
          <w:szCs w:val="24"/>
          <w14:ligatures w14:val="standardContextual"/>
        </w:rPr>
        <w:t xml:space="preserve"> </w:t>
      </w:r>
      <w:bookmarkStart w:id="5" w:name="_Hlk158631303"/>
      <w:r w:rsidR="00AB2BE4" w:rsidRPr="00AF09A0">
        <w:rPr>
          <w:rFonts w:asciiTheme="minorHAnsi" w:eastAsiaTheme="minorHAnsi" w:hAnsiTheme="minorHAnsi" w:cstheme="minorHAnsi"/>
          <w:kern w:val="2"/>
          <w:sz w:val="24"/>
          <w:szCs w:val="24"/>
          <w14:ligatures w14:val="standardContextual"/>
        </w:rPr>
        <w:t>by implied or expressed contract, obligated by oath or affirmation to defend the Constitutions of the United States and their State in a manner that is most consistent with and binding on their conscience from enemies of the republic, both domestic and foreign</w:t>
      </w:r>
      <w:bookmarkEnd w:id="5"/>
      <w:r w:rsidR="00AB2BE4" w:rsidRPr="00AF09A0">
        <w:rPr>
          <w:rFonts w:asciiTheme="minorHAnsi" w:eastAsiaTheme="minorHAnsi" w:hAnsiTheme="minorHAnsi" w:cstheme="minorHAnsi"/>
          <w:kern w:val="2"/>
          <w:sz w:val="24"/>
          <w:szCs w:val="24"/>
          <w14:ligatures w14:val="standardContextual"/>
        </w:rPr>
        <w:t xml:space="preserve">. </w:t>
      </w:r>
      <w:bookmarkEnd w:id="4"/>
      <w:r w:rsidR="00AB2BE4" w:rsidRPr="00AF09A0">
        <w:rPr>
          <w:rFonts w:asciiTheme="minorHAnsi" w:eastAsiaTheme="minorHAnsi" w:hAnsiTheme="minorHAnsi" w:cstheme="minorHAnsi"/>
          <w:kern w:val="2"/>
          <w:sz w:val="24"/>
          <w:szCs w:val="24"/>
          <w14:ligatures w14:val="standardContextual"/>
        </w:rPr>
        <w:t xml:space="preserve"> </w:t>
      </w:r>
      <w:r w:rsidR="006914A5" w:rsidRPr="00AF09A0">
        <w:rPr>
          <w:rFonts w:asciiTheme="minorHAnsi" w:eastAsiaTheme="minorHAnsi" w:hAnsiTheme="minorHAnsi" w:cstheme="minorHAnsi"/>
          <w:kern w:val="2"/>
          <w:sz w:val="24"/>
          <w:szCs w:val="24"/>
        </w:rPr>
        <w:t xml:space="preserve">The failure of attorneys to understand the lawful obligation inherent in the oath of office for public servants, and/or the presenting of information contrary to the universally admitted authority of fundamental law, to any government official or worker, does not excuse the </w:t>
      </w:r>
      <w:r w:rsidR="006914A5" w:rsidRPr="00AF09A0">
        <w:rPr>
          <w:rFonts w:asciiTheme="minorHAnsi" w:eastAsiaTheme="minorHAnsi" w:hAnsiTheme="minorHAnsi" w:cstheme="minorHAnsi"/>
          <w:kern w:val="2"/>
          <w:sz w:val="24"/>
          <w:szCs w:val="24"/>
        </w:rPr>
        <w:lastRenderedPageBreak/>
        <w:t xml:space="preserve">government official or worker from failing to understand their duty, nor does it exempt them from properly performing it. </w:t>
      </w:r>
      <w:r w:rsidR="00AB2BE4" w:rsidRPr="00AF09A0">
        <w:rPr>
          <w:rFonts w:asciiTheme="minorHAnsi" w:eastAsiaTheme="minorHAnsi" w:hAnsiTheme="minorHAnsi" w:cstheme="minorHAnsi"/>
          <w:i/>
          <w:iCs/>
          <w:kern w:val="2"/>
          <w:sz w:val="24"/>
          <w:szCs w:val="24"/>
          <w14:ligatures w14:val="standardContextual"/>
        </w:rPr>
        <w:t>(The following authorities are cited below:)</w:t>
      </w:r>
      <w:r w:rsidR="00AB2BE4" w:rsidRPr="00AF09A0">
        <w:rPr>
          <w:rFonts w:asciiTheme="minorHAnsi" w:eastAsiaTheme="minorHAnsi" w:hAnsiTheme="minorHAnsi" w:cstheme="minorHAnsi"/>
          <w:kern w:val="2"/>
          <w:sz w:val="24"/>
          <w:szCs w:val="24"/>
          <w14:ligatures w14:val="standardContextual"/>
        </w:rPr>
        <w:t xml:space="preserve"> </w:t>
      </w:r>
    </w:p>
    <w:p w14:paraId="5F2EE759" w14:textId="77777777" w:rsidR="00AB2BE4" w:rsidRPr="00995105" w:rsidRDefault="00AB2BE4" w:rsidP="00AB2BE4">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i/>
          <w:iCs/>
          <w:kern w:val="2"/>
          <w:sz w:val="20"/>
          <w:szCs w:val="20"/>
          <w14:ligatures w14:val="standardContextual"/>
        </w:rPr>
        <w:t xml:space="preserve">“The mode of administering an oath, or affirmation, shall be such as may be most consistent with and binding upon the conscience of the person to whom such oath, or affirmation, may be administered.” </w:t>
      </w:r>
      <w:r w:rsidRPr="00995105">
        <w:rPr>
          <w:rFonts w:asciiTheme="minorHAnsi" w:eastAsiaTheme="minorHAnsi" w:hAnsiTheme="minorHAnsi" w:cstheme="minorHAnsi"/>
          <w:b/>
          <w:bCs/>
          <w:i/>
          <w:iCs/>
          <w:kern w:val="2"/>
          <w:sz w:val="20"/>
          <w:szCs w:val="20"/>
          <w14:ligatures w14:val="standardContextual"/>
        </w:rPr>
        <w:t>Washington Constitution Article.1, Sec. 6</w:t>
      </w:r>
    </w:p>
    <w:p w14:paraId="256E1AA6" w14:textId="37A13BAA" w:rsidR="00AB2BE4" w:rsidRDefault="00AB2BE4" w:rsidP="00AB2BE4">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Maxim </w:t>
      </w:r>
      <w:r w:rsidR="00586636">
        <w:rPr>
          <w:rFonts w:asciiTheme="minorHAnsi" w:eastAsiaTheme="minorHAnsi" w:hAnsiTheme="minorHAnsi" w:cstheme="minorHAnsi"/>
          <w:b/>
          <w:bCs/>
          <w:i/>
          <w:iCs/>
          <w:kern w:val="2"/>
          <w:sz w:val="20"/>
          <w:szCs w:val="20"/>
          <w14:ligatures w14:val="standardContextual"/>
        </w:rPr>
        <w:t>84a.</w:t>
      </w:r>
      <w:r w:rsidRPr="00995105">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995105">
        <w:rPr>
          <w:rFonts w:asciiTheme="minorHAnsi" w:eastAsiaTheme="minorHAnsi" w:hAnsiTheme="minorHAnsi" w:cstheme="minorHAnsi"/>
          <w:b/>
          <w:bCs/>
          <w:i/>
          <w:iCs/>
          <w:kern w:val="2"/>
          <w:sz w:val="20"/>
          <w:szCs w:val="20"/>
          <w14:ligatures w14:val="standardContextual"/>
        </w:rPr>
        <w:t>Jenk. Cent. Cas. 126; Id. P. 126, case 54.</w:t>
      </w:r>
    </w:p>
    <w:p w14:paraId="64C18B28" w14:textId="6A5DC3D8" w:rsidR="00586636" w:rsidRPr="00AD731B" w:rsidRDefault="00586636" w:rsidP="00AB2BE4">
      <w:pPr>
        <w:ind w:left="360" w:right="720"/>
        <w:jc w:val="both"/>
        <w:rPr>
          <w:rFonts w:asciiTheme="minorHAnsi" w:eastAsiaTheme="minorHAnsi" w:hAnsiTheme="minorHAnsi" w:cstheme="minorHAnsi"/>
          <w:b/>
          <w:bCs/>
          <w:i/>
          <w:iCs/>
          <w:kern w:val="2"/>
          <w:sz w:val="20"/>
          <w:szCs w:val="20"/>
          <w14:ligatures w14:val="standardContextual"/>
        </w:rPr>
      </w:pPr>
      <w:r>
        <w:rPr>
          <w:rFonts w:asciiTheme="minorHAnsi" w:eastAsiaTheme="minorHAnsi" w:hAnsiTheme="minorHAnsi" w:cstheme="minorHAnsi"/>
          <w:b/>
          <w:bCs/>
          <w:i/>
          <w:iCs/>
          <w:kern w:val="2"/>
          <w:sz w:val="20"/>
          <w:szCs w:val="20"/>
          <w14:ligatures w14:val="standardContextual"/>
        </w:rPr>
        <w:t xml:space="preserve">Maxim </w:t>
      </w:r>
      <w:r w:rsidR="00AD50B0">
        <w:rPr>
          <w:rFonts w:asciiTheme="minorHAnsi" w:eastAsiaTheme="minorHAnsi" w:hAnsiTheme="minorHAnsi" w:cstheme="minorHAnsi"/>
          <w:b/>
          <w:bCs/>
          <w:i/>
          <w:iCs/>
          <w:kern w:val="2"/>
          <w:sz w:val="20"/>
          <w:szCs w:val="20"/>
          <w14:ligatures w14:val="standardContextual"/>
        </w:rPr>
        <w:t xml:space="preserve">84b. </w:t>
      </w:r>
      <w:r w:rsidR="00AD50B0">
        <w:rPr>
          <w:rFonts w:asciiTheme="minorHAnsi" w:eastAsiaTheme="minorHAnsi" w:hAnsiTheme="minorHAnsi" w:cstheme="minorHAnsi"/>
          <w:i/>
          <w:iCs/>
          <w:kern w:val="2"/>
          <w:sz w:val="20"/>
          <w:szCs w:val="20"/>
          <w14:ligatures w14:val="standardContextual"/>
        </w:rPr>
        <w:t>It is immaterial whether a man gives</w:t>
      </w:r>
      <w:r w:rsidR="00CC4A7D">
        <w:rPr>
          <w:rFonts w:asciiTheme="minorHAnsi" w:eastAsiaTheme="minorHAnsi" w:hAnsiTheme="minorHAnsi" w:cstheme="minorHAnsi"/>
          <w:i/>
          <w:iCs/>
          <w:kern w:val="2"/>
          <w:sz w:val="20"/>
          <w:szCs w:val="20"/>
          <w14:ligatures w14:val="standardContextual"/>
        </w:rPr>
        <w:t xml:space="preserve"> his assent by words or by acts and deeds. </w:t>
      </w:r>
      <w:r w:rsidR="00CC4A7D" w:rsidRPr="00AD731B">
        <w:rPr>
          <w:rFonts w:asciiTheme="minorHAnsi" w:eastAsiaTheme="minorHAnsi" w:hAnsiTheme="minorHAnsi" w:cstheme="minorHAnsi"/>
          <w:b/>
          <w:bCs/>
          <w:i/>
          <w:iCs/>
          <w:kern w:val="2"/>
          <w:sz w:val="20"/>
          <w:szCs w:val="20"/>
          <w14:ligatures w14:val="standardContextual"/>
        </w:rPr>
        <w:t>10 Coke</w:t>
      </w:r>
      <w:r w:rsidR="00AD731B" w:rsidRPr="00AD731B">
        <w:rPr>
          <w:rFonts w:asciiTheme="minorHAnsi" w:eastAsiaTheme="minorHAnsi" w:hAnsiTheme="minorHAnsi" w:cstheme="minorHAnsi"/>
          <w:b/>
          <w:bCs/>
          <w:i/>
          <w:iCs/>
          <w:kern w:val="2"/>
          <w:sz w:val="20"/>
          <w:szCs w:val="20"/>
          <w14:ligatures w14:val="standardContextual"/>
        </w:rPr>
        <w:t>, 52.</w:t>
      </w:r>
    </w:p>
    <w:p w14:paraId="5C654996" w14:textId="45F6E937" w:rsidR="0085085A" w:rsidRPr="00AF09A0" w:rsidRDefault="0085085A" w:rsidP="0085085A">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 xml:space="preserve">Please take notice that </w:t>
      </w:r>
      <w:r w:rsidR="00706512" w:rsidRPr="00AF09A0">
        <w:rPr>
          <w:rFonts w:asciiTheme="minorHAnsi" w:eastAsiaTheme="minorEastAsia" w:hAnsiTheme="minorHAnsi" w:cstheme="minorHAnsi"/>
          <w:sz w:val="24"/>
          <w:szCs w:val="24"/>
        </w:rPr>
        <w:t>to prevent those, who are vested with authority, from becoming oppressors, the people have a right, to cause their public officers to return to private life and it is the people alone who have an incontestable, unalienable, and indefeasible right to institute government; and to reform, alter, or totally change the same, when their protection, safety, prosperity and happiness require it.</w:t>
      </w:r>
      <w:r w:rsidRPr="00AF09A0">
        <w:rPr>
          <w:rFonts w:asciiTheme="minorHAnsi" w:eastAsiaTheme="minorHAnsi" w:hAnsiTheme="minorHAnsi" w:cstheme="minorHAnsi"/>
          <w:kern w:val="2"/>
          <w:sz w:val="24"/>
          <w:szCs w:val="24"/>
          <w14:ligatures w14:val="standardContextual"/>
        </w:rPr>
        <w:t xml:space="preserve"> </w:t>
      </w:r>
      <w:r w:rsidRPr="00AF09A0">
        <w:rPr>
          <w:rFonts w:asciiTheme="minorHAnsi" w:eastAsiaTheme="minorHAnsi" w:hAnsiTheme="minorHAnsi" w:cstheme="minorHAnsi"/>
          <w:i/>
          <w:iCs/>
          <w:kern w:val="2"/>
          <w:sz w:val="24"/>
          <w:szCs w:val="24"/>
          <w14:ligatures w14:val="standardContextual"/>
        </w:rPr>
        <w:t>(The following authorities are cited below:)</w:t>
      </w:r>
    </w:p>
    <w:p w14:paraId="3931BC16" w14:textId="633BA856" w:rsidR="00C86134" w:rsidRDefault="00C86134"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roofErr w:type="gramStart"/>
      <w:r w:rsidRPr="00C86134">
        <w:rPr>
          <w:rFonts w:asciiTheme="minorHAnsi" w:hAnsiTheme="minorHAnsi" w:cstheme="minorHAnsi"/>
          <w:i/>
          <w:iCs/>
          <w:sz w:val="20"/>
          <w:szCs w:val="20"/>
        </w:rPr>
        <w:t>In order to</w:t>
      </w:r>
      <w:proofErr w:type="gramEnd"/>
      <w:r w:rsidRPr="00C86134">
        <w:rPr>
          <w:rFonts w:asciiTheme="minorHAnsi" w:hAnsiTheme="minorHAnsi" w:cstheme="minorHAnsi"/>
          <w:i/>
          <w:iCs/>
          <w:sz w:val="20"/>
          <w:szCs w:val="20"/>
        </w:rPr>
        <w:t xml:space="preserve"> prevent those, who are vested with authority, from becoming oppressors, </w:t>
      </w:r>
      <w:r w:rsidRPr="008E35F2">
        <w:rPr>
          <w:rFonts w:asciiTheme="minorHAnsi" w:hAnsiTheme="minorHAnsi" w:cstheme="minorHAnsi"/>
          <w:i/>
          <w:iCs/>
          <w:sz w:val="20"/>
          <w:szCs w:val="20"/>
          <w:highlight w:val="yellow"/>
        </w:rPr>
        <w:t>the people have a right</w:t>
      </w:r>
      <w:r w:rsidRPr="00C86134">
        <w:rPr>
          <w:rFonts w:asciiTheme="minorHAnsi" w:hAnsiTheme="minorHAnsi" w:cstheme="minorHAnsi"/>
          <w:i/>
          <w:iCs/>
          <w:sz w:val="20"/>
          <w:szCs w:val="20"/>
        </w:rPr>
        <w:t>, at such periods and in such manner as they shall establish by their frame of government, to cause</w:t>
      </w:r>
      <w:r>
        <w:rPr>
          <w:rFonts w:asciiTheme="minorHAnsi" w:hAnsiTheme="minorHAnsi" w:cstheme="minorHAnsi"/>
          <w:i/>
          <w:iCs/>
          <w:sz w:val="20"/>
          <w:szCs w:val="20"/>
        </w:rPr>
        <w:t xml:space="preserve"> </w:t>
      </w:r>
      <w:r w:rsidRPr="00C86134">
        <w:rPr>
          <w:rFonts w:asciiTheme="minorHAnsi" w:hAnsiTheme="minorHAnsi" w:cstheme="minorHAnsi"/>
          <w:i/>
          <w:iCs/>
          <w:sz w:val="20"/>
          <w:szCs w:val="20"/>
        </w:rPr>
        <w:t xml:space="preserve">their public officers to return to private life; and to fill up vacant places by certain and regular election and appointments. </w:t>
      </w:r>
      <w:r w:rsidRPr="00C86134">
        <w:rPr>
          <w:rFonts w:asciiTheme="minorHAnsi" w:hAnsiTheme="minorHAnsi" w:cstheme="minorHAnsi"/>
          <w:b/>
          <w:bCs/>
          <w:i/>
          <w:iCs/>
          <w:sz w:val="20"/>
          <w:szCs w:val="20"/>
        </w:rPr>
        <w:t>Massachusetts Cons</w:t>
      </w:r>
      <w:r w:rsidR="00325B52">
        <w:rPr>
          <w:rFonts w:asciiTheme="minorHAnsi" w:hAnsiTheme="minorHAnsi" w:cstheme="minorHAnsi"/>
          <w:b/>
          <w:bCs/>
          <w:i/>
          <w:iCs/>
          <w:sz w:val="20"/>
          <w:szCs w:val="20"/>
        </w:rPr>
        <w:t>titution,</w:t>
      </w:r>
      <w:r w:rsidRPr="00C86134">
        <w:rPr>
          <w:rFonts w:asciiTheme="minorHAnsi" w:hAnsiTheme="minorHAnsi" w:cstheme="minorHAnsi"/>
          <w:b/>
          <w:bCs/>
          <w:i/>
          <w:iCs/>
          <w:sz w:val="20"/>
          <w:szCs w:val="20"/>
        </w:rPr>
        <w:t xml:space="preserve"> </w:t>
      </w:r>
      <w:r w:rsidR="00325B52">
        <w:rPr>
          <w:rFonts w:asciiTheme="minorHAnsi" w:hAnsiTheme="minorHAnsi" w:cstheme="minorHAnsi"/>
          <w:b/>
          <w:bCs/>
          <w:i/>
          <w:iCs/>
          <w:sz w:val="20"/>
          <w:szCs w:val="20"/>
        </w:rPr>
        <w:t>P</w:t>
      </w:r>
      <w:r w:rsidRPr="00C86134">
        <w:rPr>
          <w:rFonts w:asciiTheme="minorHAnsi" w:hAnsiTheme="minorHAnsi" w:cstheme="minorHAnsi"/>
          <w:b/>
          <w:bCs/>
          <w:i/>
          <w:iCs/>
          <w:sz w:val="20"/>
          <w:szCs w:val="20"/>
        </w:rPr>
        <w:t xml:space="preserve">art the </w:t>
      </w:r>
      <w:r w:rsidR="00325B52">
        <w:rPr>
          <w:rFonts w:asciiTheme="minorHAnsi" w:hAnsiTheme="minorHAnsi" w:cstheme="minorHAnsi"/>
          <w:b/>
          <w:bCs/>
          <w:i/>
          <w:iCs/>
          <w:sz w:val="20"/>
          <w:szCs w:val="20"/>
        </w:rPr>
        <w:t>F</w:t>
      </w:r>
      <w:r w:rsidRPr="00C86134">
        <w:rPr>
          <w:rFonts w:asciiTheme="minorHAnsi" w:hAnsiTheme="minorHAnsi" w:cstheme="minorHAnsi"/>
          <w:b/>
          <w:bCs/>
          <w:i/>
          <w:iCs/>
          <w:sz w:val="20"/>
          <w:szCs w:val="20"/>
        </w:rPr>
        <w:t xml:space="preserve">irst, </w:t>
      </w:r>
      <w:r w:rsidR="00325B52">
        <w:rPr>
          <w:rFonts w:asciiTheme="minorHAnsi" w:hAnsiTheme="minorHAnsi" w:cstheme="minorHAnsi"/>
          <w:b/>
          <w:bCs/>
          <w:i/>
          <w:iCs/>
          <w:sz w:val="20"/>
          <w:szCs w:val="20"/>
        </w:rPr>
        <w:t>Article</w:t>
      </w:r>
      <w:r w:rsidRPr="00C86134">
        <w:rPr>
          <w:rFonts w:asciiTheme="minorHAnsi" w:hAnsiTheme="minorHAnsi" w:cstheme="minorHAnsi"/>
          <w:b/>
          <w:bCs/>
          <w:i/>
          <w:iCs/>
          <w:sz w:val="20"/>
          <w:szCs w:val="20"/>
        </w:rPr>
        <w:t xml:space="preserve"> VIII.</w:t>
      </w:r>
    </w:p>
    <w:p w14:paraId="1FCC11D8" w14:textId="77777777" w:rsidR="00B54E7B" w:rsidRDefault="00B54E7B"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
    <w:p w14:paraId="6DC31FB0" w14:textId="77777777" w:rsidR="00B54E7B" w:rsidRPr="00B54E7B" w:rsidRDefault="00B54E7B" w:rsidP="00B54E7B">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B54E7B">
        <w:rPr>
          <w:rFonts w:asciiTheme="minorHAnsi" w:hAnsiTheme="minorHAnsi" w:cstheme="minorHAnsi"/>
          <w:b/>
          <w:bCs/>
          <w:i/>
          <w:iCs/>
          <w:sz w:val="20"/>
          <w:szCs w:val="20"/>
        </w:rPr>
        <w:t>§ 221.</w:t>
      </w:r>
    </w:p>
    <w:p w14:paraId="35202CF2" w14:textId="55FB8790" w:rsidR="008E35F2" w:rsidRPr="00C86134" w:rsidRDefault="00B54E7B" w:rsidP="00023ECE">
      <w:pPr>
        <w:autoSpaceDE w:val="0"/>
        <w:autoSpaceDN w:val="0"/>
        <w:adjustRightInd w:val="0"/>
        <w:spacing w:after="0" w:line="240" w:lineRule="auto"/>
        <w:ind w:left="360" w:right="720"/>
        <w:jc w:val="both"/>
        <w:rPr>
          <w:rFonts w:asciiTheme="minorHAnsi" w:hAnsiTheme="minorHAnsi" w:cstheme="minorHAnsi"/>
          <w:i/>
          <w:iCs/>
          <w:sz w:val="20"/>
          <w:szCs w:val="20"/>
        </w:rPr>
      </w:pPr>
      <w:r w:rsidRPr="00455A9E">
        <w:rPr>
          <w:rFonts w:asciiTheme="minorHAnsi" w:hAnsiTheme="minorHAnsi" w:cstheme="minorHAnsi"/>
          <w:i/>
          <w:iCs/>
          <w:sz w:val="20"/>
          <w:szCs w:val="20"/>
        </w:rPr>
        <w:t xml:space="preserve">There is, therefore, secondly, another way </w:t>
      </w:r>
      <w:r w:rsidRPr="00455A9E">
        <w:rPr>
          <w:rFonts w:asciiTheme="minorHAnsi" w:hAnsiTheme="minorHAnsi" w:cstheme="minorHAnsi"/>
          <w:i/>
          <w:iCs/>
          <w:sz w:val="20"/>
          <w:szCs w:val="20"/>
          <w:highlight w:val="yellow"/>
        </w:rPr>
        <w:t>whereby governments are dissolved</w:t>
      </w:r>
      <w:r w:rsidRPr="00455A9E">
        <w:rPr>
          <w:rFonts w:asciiTheme="minorHAnsi" w:hAnsiTheme="minorHAnsi" w:cstheme="minorHAnsi"/>
          <w:i/>
          <w:iCs/>
          <w:sz w:val="20"/>
          <w:szCs w:val="20"/>
        </w:rPr>
        <w:t>, and that is, when</w:t>
      </w:r>
      <w:r w:rsidR="00455A9E">
        <w:rPr>
          <w:rFonts w:asciiTheme="minorHAnsi" w:hAnsiTheme="minorHAnsi" w:cstheme="minorHAnsi"/>
          <w:i/>
          <w:iCs/>
          <w:sz w:val="20"/>
          <w:szCs w:val="20"/>
        </w:rPr>
        <w:t xml:space="preserve"> </w:t>
      </w:r>
      <w:r w:rsidRPr="00455A9E">
        <w:rPr>
          <w:rFonts w:asciiTheme="minorHAnsi" w:hAnsiTheme="minorHAnsi" w:cstheme="minorHAnsi"/>
          <w:i/>
          <w:iCs/>
          <w:sz w:val="20"/>
          <w:szCs w:val="20"/>
        </w:rPr>
        <w:t xml:space="preserve">the legislative, or the prince, either of them, </w:t>
      </w:r>
      <w:proofErr w:type="gramStart"/>
      <w:r w:rsidRPr="003D07BF">
        <w:rPr>
          <w:rFonts w:asciiTheme="minorHAnsi" w:hAnsiTheme="minorHAnsi" w:cstheme="minorHAnsi"/>
          <w:i/>
          <w:iCs/>
          <w:sz w:val="20"/>
          <w:szCs w:val="20"/>
          <w:highlight w:val="yellow"/>
        </w:rPr>
        <w:t>act</w:t>
      </w:r>
      <w:proofErr w:type="gramEnd"/>
      <w:r w:rsidRPr="003D07BF">
        <w:rPr>
          <w:rFonts w:asciiTheme="minorHAnsi" w:hAnsiTheme="minorHAnsi" w:cstheme="minorHAnsi"/>
          <w:i/>
          <w:iCs/>
          <w:sz w:val="20"/>
          <w:szCs w:val="20"/>
          <w:highlight w:val="yellow"/>
        </w:rPr>
        <w:t xml:space="preserve"> contrary to their trust</w:t>
      </w:r>
      <w:r w:rsidRPr="00455A9E">
        <w:rPr>
          <w:rFonts w:asciiTheme="minorHAnsi" w:hAnsiTheme="minorHAnsi" w:cstheme="minorHAnsi"/>
          <w:i/>
          <w:iCs/>
          <w:sz w:val="20"/>
          <w:szCs w:val="20"/>
        </w:rPr>
        <w:t xml:space="preserve">. First, </w:t>
      </w:r>
      <w:proofErr w:type="gramStart"/>
      <w:r w:rsidRPr="00455A9E">
        <w:rPr>
          <w:rFonts w:asciiTheme="minorHAnsi" w:hAnsiTheme="minorHAnsi" w:cstheme="minorHAnsi"/>
          <w:i/>
          <w:iCs/>
          <w:sz w:val="20"/>
          <w:szCs w:val="20"/>
        </w:rPr>
        <w:t>The</w:t>
      </w:r>
      <w:proofErr w:type="gramEnd"/>
      <w:r w:rsidRPr="00455A9E">
        <w:rPr>
          <w:rFonts w:asciiTheme="minorHAnsi" w:hAnsiTheme="minorHAnsi" w:cstheme="minorHAnsi"/>
          <w:i/>
          <w:iCs/>
          <w:sz w:val="20"/>
          <w:szCs w:val="20"/>
        </w:rPr>
        <w:t xml:space="preserve"> legislative </w:t>
      </w:r>
      <w:r w:rsidRPr="00455A9E">
        <w:rPr>
          <w:rFonts w:asciiTheme="minorHAnsi" w:hAnsiTheme="minorHAnsi" w:cstheme="minorHAnsi"/>
          <w:i/>
          <w:iCs/>
          <w:sz w:val="20"/>
          <w:szCs w:val="20"/>
          <w:highlight w:val="yellow"/>
        </w:rPr>
        <w:t>acts against the trust reposed in them</w:t>
      </w:r>
      <w:r w:rsidRPr="00455A9E">
        <w:rPr>
          <w:rFonts w:asciiTheme="minorHAnsi" w:hAnsiTheme="minorHAnsi" w:cstheme="minorHAnsi"/>
          <w:i/>
          <w:iCs/>
          <w:sz w:val="20"/>
          <w:szCs w:val="20"/>
        </w:rPr>
        <w:t xml:space="preserve">, when they </w:t>
      </w:r>
      <w:proofErr w:type="spellStart"/>
      <w:r w:rsidRPr="00455A9E">
        <w:rPr>
          <w:rFonts w:asciiTheme="minorHAnsi" w:hAnsiTheme="minorHAnsi" w:cstheme="minorHAnsi"/>
          <w:i/>
          <w:iCs/>
          <w:sz w:val="20"/>
          <w:szCs w:val="20"/>
        </w:rPr>
        <w:t>endeavour</w:t>
      </w:r>
      <w:proofErr w:type="spellEnd"/>
      <w:r w:rsidRPr="00455A9E">
        <w:rPr>
          <w:rFonts w:asciiTheme="minorHAnsi" w:hAnsiTheme="minorHAnsi" w:cstheme="minorHAnsi"/>
          <w:i/>
          <w:iCs/>
          <w:sz w:val="20"/>
          <w:szCs w:val="20"/>
        </w:rPr>
        <w:t xml:space="preserve"> to invade the property of the subject, and to make themselves, or any part of the community, masters, or arbitrary disposers of the lives, liberties, or fortunes of the people.</w:t>
      </w:r>
      <w:r w:rsidR="00DE6875">
        <w:rPr>
          <w:rFonts w:asciiTheme="minorHAnsi" w:hAnsiTheme="minorHAnsi" w:cstheme="minorHAnsi"/>
          <w:i/>
          <w:iCs/>
          <w:sz w:val="20"/>
          <w:szCs w:val="20"/>
        </w:rPr>
        <w:t xml:space="preserve"> </w:t>
      </w:r>
      <w:r>
        <w:rPr>
          <w:rFonts w:asciiTheme="minorHAnsi" w:hAnsiTheme="minorHAnsi" w:cstheme="minorHAnsi"/>
          <w:b/>
          <w:bCs/>
          <w:i/>
          <w:iCs/>
          <w:sz w:val="20"/>
          <w:szCs w:val="20"/>
        </w:rPr>
        <w:t>- John Locke, Two Treatises o</w:t>
      </w:r>
      <w:r w:rsidR="00455A9E">
        <w:rPr>
          <w:rFonts w:asciiTheme="minorHAnsi" w:hAnsiTheme="minorHAnsi" w:cstheme="minorHAnsi"/>
          <w:b/>
          <w:bCs/>
          <w:i/>
          <w:iCs/>
          <w:sz w:val="20"/>
          <w:szCs w:val="20"/>
        </w:rPr>
        <w:t>f</w:t>
      </w:r>
      <w:r>
        <w:rPr>
          <w:rFonts w:asciiTheme="minorHAnsi" w:hAnsiTheme="minorHAnsi" w:cstheme="minorHAnsi"/>
          <w:b/>
          <w:bCs/>
          <w:i/>
          <w:iCs/>
          <w:sz w:val="20"/>
          <w:szCs w:val="20"/>
        </w:rPr>
        <w:t xml:space="preserve"> Government</w:t>
      </w:r>
    </w:p>
    <w:p w14:paraId="0000001C" w14:textId="06425133"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6CC908B2" w:rsidR="004B50FB" w:rsidRPr="00AF09A0" w:rsidRDefault="003153B2" w:rsidP="004B50FB">
      <w:pPr>
        <w:spacing w:before="240" w:after="240" w:line="240" w:lineRule="auto"/>
        <w:jc w:val="both"/>
        <w:rPr>
          <w:rFonts w:asciiTheme="minorHAnsi" w:eastAsia="Arial" w:hAnsiTheme="minorHAnsi" w:cstheme="minorHAnsi"/>
          <w:color w:val="000000"/>
          <w:sz w:val="24"/>
          <w:szCs w:val="24"/>
        </w:rPr>
      </w:pPr>
      <w:bookmarkStart w:id="6" w:name="_Hlk147407245"/>
      <w:r w:rsidRPr="00AF09A0">
        <w:rPr>
          <w:rFonts w:asciiTheme="minorHAnsi" w:eastAsia="Arial" w:hAnsiTheme="minorHAnsi" w:cstheme="minorHAnsi"/>
          <w:b/>
          <w:color w:val="000000"/>
          <w:sz w:val="24"/>
          <w:szCs w:val="24"/>
        </w:rPr>
        <w:t xml:space="preserve">Please take notice that </w:t>
      </w:r>
      <w:bookmarkEnd w:id="6"/>
      <w:r w:rsidRPr="00AF09A0">
        <w:rPr>
          <w:rFonts w:asciiTheme="minorHAnsi" w:eastAsia="Arial" w:hAnsiTheme="minorHAnsi" w:cstheme="minorHAnsi"/>
          <w:sz w:val="24"/>
          <w:szCs w:val="24"/>
        </w:rPr>
        <w:t>Al</w:t>
      </w:r>
      <w:r w:rsidRPr="00AF09A0">
        <w:rPr>
          <w:rFonts w:asciiTheme="minorHAnsi" w:eastAsia="Arial" w:hAnsiTheme="minorHAnsi" w:cstheme="minorHAnsi"/>
          <w:color w:val="000000"/>
          <w:sz w:val="24"/>
          <w:szCs w:val="24"/>
        </w:rPr>
        <w:t xml:space="preserve">l officers and Trustees must take lawful action to prevent maladministration </w:t>
      </w:r>
      <w:r w:rsidR="00880E01" w:rsidRPr="00AF09A0">
        <w:rPr>
          <w:rFonts w:asciiTheme="minorHAnsi" w:eastAsia="Arial" w:hAnsiTheme="minorHAnsi" w:cstheme="minorHAnsi"/>
          <w:color w:val="000000"/>
          <w:sz w:val="24"/>
          <w:szCs w:val="24"/>
        </w:rPr>
        <w:t>and must comply with all provisions</w:t>
      </w:r>
      <w:r w:rsidRPr="00AF09A0">
        <w:rPr>
          <w:rFonts w:asciiTheme="minorHAnsi" w:eastAsia="Arial" w:hAnsiTheme="minorHAnsi" w:cstheme="minorHAnsi"/>
          <w:sz w:val="24"/>
          <w:szCs w:val="24"/>
        </w:rPr>
        <w:t xml:space="preserve"> of the Constitution</w:t>
      </w:r>
      <w:r w:rsidR="00A16921" w:rsidRPr="00AF09A0">
        <w:rPr>
          <w:rFonts w:asciiTheme="minorHAnsi" w:eastAsia="Arial" w:hAnsiTheme="minorHAnsi" w:cstheme="minorHAnsi"/>
          <w:sz w:val="24"/>
          <w:szCs w:val="24"/>
        </w:rPr>
        <w:t xml:space="preserve"> and observe exactly the princip</w:t>
      </w:r>
      <w:r w:rsidR="00C20C96">
        <w:rPr>
          <w:rFonts w:asciiTheme="minorHAnsi" w:eastAsia="Arial" w:hAnsiTheme="minorHAnsi" w:cstheme="minorHAnsi"/>
          <w:sz w:val="24"/>
          <w:szCs w:val="24"/>
        </w:rPr>
        <w:t>les</w:t>
      </w:r>
      <w:r w:rsidR="00A16921" w:rsidRPr="00AF09A0">
        <w:rPr>
          <w:rFonts w:asciiTheme="minorHAnsi" w:eastAsia="Arial" w:hAnsiTheme="minorHAnsi" w:cstheme="minorHAnsi"/>
          <w:sz w:val="24"/>
          <w:szCs w:val="24"/>
        </w:rPr>
        <w:t xml:space="preserve"> of fundamental law</w:t>
      </w:r>
      <w:r w:rsidRPr="00AF09A0">
        <w:rPr>
          <w:rFonts w:asciiTheme="minorHAnsi" w:eastAsia="Arial" w:hAnsiTheme="minorHAnsi" w:cstheme="minorHAnsi"/>
          <w:color w:val="000000"/>
          <w:sz w:val="24"/>
          <w:szCs w:val="24"/>
        </w:rPr>
        <w:t>. The thwarting of your duty to correct these</w:t>
      </w:r>
      <w:r w:rsidR="004B50FB" w:rsidRPr="00AF09A0">
        <w:rPr>
          <w:rFonts w:asciiTheme="minorHAnsi" w:eastAsia="Arial" w:hAnsiTheme="minorHAnsi" w:cstheme="minorHAnsi"/>
          <w:color w:val="000000"/>
          <w:sz w:val="24"/>
          <w:szCs w:val="24"/>
        </w:rPr>
        <w:t xml:space="preserve"> issues</w:t>
      </w:r>
      <w:r w:rsidRPr="00AF09A0">
        <w:rPr>
          <w:rFonts w:asciiTheme="minorHAnsi" w:eastAsia="Arial" w:hAnsiTheme="minorHAnsi" w:cstheme="minorHAnsi"/>
          <w:color w:val="000000"/>
          <w:sz w:val="24"/>
          <w:szCs w:val="24"/>
        </w:rPr>
        <w:t xml:space="preserve"> will be considered a willful trespass with full knowledge, intent, and malice.</w:t>
      </w:r>
      <w:r w:rsidRPr="00AF09A0">
        <w:rPr>
          <w:rFonts w:asciiTheme="minorHAnsi" w:eastAsia="Times New Roman" w:hAnsiTheme="minorHAnsi" w:cstheme="minorHAnsi"/>
          <w:sz w:val="24"/>
          <w:szCs w:val="24"/>
        </w:rPr>
        <w:t xml:space="preserve"> </w:t>
      </w:r>
    </w:p>
    <w:p w14:paraId="4A7AC9FE" w14:textId="11FF8F05" w:rsidR="004326A8"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bCs/>
          <w:color w:val="000000"/>
          <w:sz w:val="24"/>
          <w:szCs w:val="24"/>
        </w:rPr>
        <w:t>Furthermore</w:t>
      </w:r>
      <w:r w:rsidR="0069276F" w:rsidRPr="00AF09A0">
        <w:rPr>
          <w:rFonts w:asciiTheme="minorHAnsi" w:eastAsia="Arial" w:hAnsiTheme="minorHAnsi" w:cstheme="minorHAnsi"/>
          <w:color w:val="000000"/>
          <w:sz w:val="24"/>
          <w:szCs w:val="24"/>
        </w:rPr>
        <w:t>, if you maintain a differing viewpoint and question the legitimacy of any of these statements, or if, during moments of crisis or urgency, you believe it is within your jurisdiction to violate any in</w:t>
      </w:r>
      <w:r w:rsidR="00A16921" w:rsidRPr="00AF09A0">
        <w:rPr>
          <w:rFonts w:asciiTheme="minorHAnsi" w:eastAsia="Arial" w:hAnsiTheme="minorHAnsi" w:cstheme="minorHAnsi"/>
          <w:color w:val="000000"/>
          <w:sz w:val="24"/>
          <w:szCs w:val="24"/>
        </w:rPr>
        <w:t>herent</w:t>
      </w:r>
      <w:r w:rsidR="0069276F" w:rsidRPr="00AF09A0">
        <w:rPr>
          <w:rFonts w:asciiTheme="minorHAnsi" w:eastAsia="Arial" w:hAnsiTheme="minorHAnsi" w:cstheme="minorHAnsi"/>
          <w:color w:val="000000"/>
          <w:sz w:val="24"/>
          <w:szCs w:val="24"/>
        </w:rPr>
        <w:t xml:space="preserve"> rights of the People, such as the freedom to exercise liberty, conscience, movement, worship, or </w:t>
      </w:r>
      <w:r w:rsidR="002052F5" w:rsidRPr="00AF09A0">
        <w:rPr>
          <w:rFonts w:asciiTheme="minorHAnsi" w:eastAsia="Arial" w:hAnsiTheme="minorHAnsi" w:cstheme="minorHAnsi"/>
          <w:color w:val="000000"/>
          <w:sz w:val="24"/>
          <w:szCs w:val="24"/>
        </w:rPr>
        <w:t xml:space="preserve">to </w:t>
      </w:r>
      <w:r w:rsidR="0069276F" w:rsidRPr="00AF09A0">
        <w:rPr>
          <w:rFonts w:asciiTheme="minorHAnsi" w:eastAsia="Arial" w:hAnsiTheme="minorHAnsi" w:cstheme="minorHAnsi"/>
          <w:color w:val="000000"/>
          <w:sz w:val="24"/>
          <w:szCs w:val="24"/>
        </w:rPr>
        <w:t xml:space="preserve">preserve life, you must reply within ten (10) business days through a sworn affidavit under the </w:t>
      </w:r>
      <w:r w:rsidR="00A16921" w:rsidRPr="00AF09A0">
        <w:rPr>
          <w:rFonts w:asciiTheme="minorHAnsi" w:eastAsia="Arial" w:hAnsiTheme="minorHAnsi" w:cstheme="minorHAnsi"/>
          <w:color w:val="000000"/>
          <w:sz w:val="24"/>
          <w:szCs w:val="24"/>
        </w:rPr>
        <w:t>pains and penalty</w:t>
      </w:r>
      <w:r w:rsidR="0069276F" w:rsidRPr="00AF09A0">
        <w:rPr>
          <w:rFonts w:asciiTheme="minorHAnsi" w:eastAsia="Arial" w:hAnsiTheme="minorHAnsi" w:cstheme="minorHAnsi"/>
          <w:color w:val="000000"/>
          <w:sz w:val="24"/>
          <w:szCs w:val="24"/>
        </w:rPr>
        <w:t xml:space="preserve"> of perjury. This reply should contain constitutional provisions that justify your authority to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inge upon the People's rights or to disregard our lawful directives. Failing to provide such evidence within the designated timeframe implies your acknowledgment that all asserted claims are accurate, and you must cease any further violations against the people.</w:t>
      </w:r>
    </w:p>
    <w:p w14:paraId="01A9B906" w14:textId="18A486CF" w:rsidR="00FF2566" w:rsidRPr="00AF09A0" w:rsidRDefault="00850A13"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color w:val="000000"/>
          <w:sz w:val="24"/>
          <w:szCs w:val="24"/>
        </w:rPr>
        <w:lastRenderedPageBreak/>
        <w:t xml:space="preserve">When government servants betray the trust bestowed upon them, their removal becomes not only a necessity but a safeguard for the integrity of governance. </w:t>
      </w:r>
      <w:r w:rsidR="00073766" w:rsidRPr="00AF09A0">
        <w:rPr>
          <w:rFonts w:asciiTheme="minorHAnsi" w:eastAsia="Arial" w:hAnsiTheme="minorHAnsi" w:cstheme="minorHAnsi"/>
          <w:color w:val="000000"/>
          <w:sz w:val="24"/>
          <w:szCs w:val="24"/>
        </w:rPr>
        <w:t>Your failure to correct</w:t>
      </w:r>
      <w:r w:rsidR="00454390" w:rsidRPr="00AF09A0">
        <w:rPr>
          <w:rFonts w:asciiTheme="minorHAnsi" w:eastAsia="Arial" w:hAnsiTheme="minorHAnsi" w:cstheme="minorHAnsi"/>
          <w:color w:val="000000"/>
          <w:sz w:val="24"/>
          <w:szCs w:val="24"/>
        </w:rPr>
        <w:t xml:space="preserve"> or a</w:t>
      </w:r>
      <w:r w:rsidR="004326A8" w:rsidRPr="00AF09A0">
        <w:rPr>
          <w:rFonts w:asciiTheme="minorHAnsi" w:eastAsia="Arial" w:hAnsiTheme="minorHAnsi" w:cstheme="minorHAnsi"/>
          <w:color w:val="000000"/>
          <w:sz w:val="24"/>
          <w:szCs w:val="24"/>
        </w:rPr>
        <w:t xml:space="preserve">ny further violations arising from ignorance, ambition, oppression, usurpation, fear, folly, or corruption that impact the lives and </w:t>
      </w:r>
      <w:r w:rsidR="000176A3" w:rsidRPr="00AF09A0">
        <w:rPr>
          <w:rFonts w:asciiTheme="minorHAnsi" w:eastAsia="Arial" w:hAnsiTheme="minorHAnsi" w:cstheme="minorHAnsi"/>
          <w:color w:val="000000"/>
          <w:sz w:val="24"/>
          <w:szCs w:val="24"/>
        </w:rPr>
        <w:t>liberties</w:t>
      </w:r>
      <w:r w:rsidR="004326A8" w:rsidRPr="00AF09A0">
        <w:rPr>
          <w:rFonts w:asciiTheme="minorHAnsi" w:eastAsia="Arial" w:hAnsiTheme="minorHAnsi" w:cstheme="minorHAnsi"/>
          <w:color w:val="000000"/>
          <w:sz w:val="24"/>
          <w:szCs w:val="24"/>
        </w:rPr>
        <w:t xml:space="preserve"> of the people will be considered a breach of your trust agreement. This breach will lead to the forfeiture of any granted authority, resulting in your removal from </w:t>
      </w:r>
      <w:r w:rsidR="00732169" w:rsidRPr="00AF09A0">
        <w:rPr>
          <w:rFonts w:asciiTheme="minorHAnsi" w:eastAsia="Arial" w:hAnsiTheme="minorHAnsi" w:cstheme="minorHAnsi"/>
          <w:color w:val="000000"/>
          <w:sz w:val="24"/>
          <w:szCs w:val="24"/>
        </w:rPr>
        <w:t>office</w:t>
      </w:r>
      <w:r w:rsidR="00926DE6" w:rsidRPr="00AF09A0">
        <w:rPr>
          <w:rFonts w:asciiTheme="minorHAnsi" w:eastAsia="Arial" w:hAnsiTheme="minorHAnsi" w:cstheme="minorHAnsi"/>
          <w:color w:val="000000"/>
          <w:sz w:val="24"/>
          <w:szCs w:val="24"/>
        </w:rPr>
        <w:t>.</w:t>
      </w:r>
      <w:r w:rsidR="004326A8" w:rsidRPr="00AF09A0">
        <w:rPr>
          <w:rFonts w:asciiTheme="minorHAnsi" w:eastAsia="Arial" w:hAnsiTheme="minorHAnsi" w:cstheme="minorHAnsi"/>
          <w:color w:val="000000"/>
          <w:sz w:val="24"/>
          <w:szCs w:val="24"/>
        </w:rPr>
        <w:t xml:space="preserve"> Moreover, </w:t>
      </w:r>
      <w:r w:rsidR="00897D79" w:rsidRPr="00AF09A0">
        <w:rPr>
          <w:rFonts w:asciiTheme="minorHAnsi" w:eastAsia="Arial" w:hAnsiTheme="minorHAnsi" w:cstheme="minorHAnsi"/>
          <w:color w:val="000000"/>
          <w:sz w:val="24"/>
          <w:szCs w:val="24"/>
        </w:rPr>
        <w:t>you agree to accept</w:t>
      </w:r>
      <w:r w:rsidR="00DF4811" w:rsidRPr="00AF09A0">
        <w:rPr>
          <w:rFonts w:asciiTheme="minorHAnsi" w:eastAsia="Arial" w:hAnsiTheme="minorHAnsi" w:cstheme="minorHAnsi"/>
          <w:color w:val="000000"/>
          <w:sz w:val="24"/>
          <w:szCs w:val="24"/>
        </w:rPr>
        <w:t xml:space="preserve"> all fines, fees, penalties &amp; punishments deserving of your transgression</w:t>
      </w:r>
      <w:r w:rsidR="000B7519" w:rsidRPr="00AF09A0">
        <w:rPr>
          <w:rFonts w:asciiTheme="minorHAnsi" w:eastAsia="Arial" w:hAnsiTheme="minorHAnsi" w:cstheme="minorHAnsi"/>
          <w:color w:val="000000"/>
          <w:sz w:val="24"/>
          <w:szCs w:val="24"/>
        </w:rPr>
        <w:t xml:space="preserve">s under </w:t>
      </w:r>
      <w:r w:rsidR="00A16921" w:rsidRPr="00AF09A0">
        <w:rPr>
          <w:rFonts w:asciiTheme="minorHAnsi" w:eastAsia="Arial" w:hAnsiTheme="minorHAnsi" w:cstheme="minorHAnsi"/>
          <w:color w:val="000000"/>
          <w:sz w:val="24"/>
          <w:szCs w:val="24"/>
        </w:rPr>
        <w:t xml:space="preserve">all applicable law. </w:t>
      </w:r>
      <w:r w:rsidR="00DF4811" w:rsidRPr="00AF09A0">
        <w:rPr>
          <w:rFonts w:asciiTheme="minorHAnsi" w:eastAsia="Arial" w:hAnsiTheme="minorHAnsi" w:cstheme="minorHAnsi"/>
          <w:color w:val="000000"/>
          <w:sz w:val="24"/>
          <w:szCs w:val="24"/>
        </w:rPr>
        <w:t xml:space="preserve"> </w:t>
      </w:r>
      <w:r w:rsidR="00A16921" w:rsidRPr="00AF09A0">
        <w:rPr>
          <w:rFonts w:asciiTheme="minorHAnsi" w:eastAsia="Arial" w:hAnsiTheme="minorHAnsi" w:cstheme="minorHAnsi"/>
          <w:color w:val="000000"/>
          <w:sz w:val="24"/>
          <w:szCs w:val="24"/>
        </w:rPr>
        <w:t>I</w:t>
      </w:r>
      <w:r w:rsidR="00DF4811" w:rsidRPr="00AF09A0">
        <w:rPr>
          <w:rFonts w:asciiTheme="minorHAnsi" w:eastAsia="Arial" w:hAnsiTheme="minorHAnsi" w:cstheme="minorHAnsi"/>
          <w:color w:val="000000"/>
          <w:sz w:val="24"/>
          <w:szCs w:val="24"/>
        </w:rPr>
        <w:t>n addition</w:t>
      </w:r>
      <w:r w:rsidR="007D193F">
        <w:rPr>
          <w:rFonts w:asciiTheme="minorHAnsi" w:eastAsia="Arial" w:hAnsiTheme="minorHAnsi" w:cstheme="minorHAnsi"/>
          <w:color w:val="000000"/>
          <w:sz w:val="24"/>
          <w:szCs w:val="24"/>
        </w:rPr>
        <w:t xml:space="preserve">, </w:t>
      </w:r>
      <w:r w:rsidR="004326A8" w:rsidRPr="00AF09A0">
        <w:rPr>
          <w:rFonts w:asciiTheme="minorHAnsi" w:eastAsia="Arial" w:hAnsiTheme="minorHAnsi" w:cstheme="minorHAnsi"/>
          <w:color w:val="000000"/>
          <w:sz w:val="24"/>
          <w:szCs w:val="24"/>
        </w:rPr>
        <w:t>compensation of $7,000 per individual, per occurrence, will be pursued for all affected parties.</w:t>
      </w:r>
      <w:r w:rsidR="00A509AE" w:rsidRPr="00AF09A0">
        <w:rPr>
          <w:rFonts w:asciiTheme="minorHAnsi" w:eastAsia="Arial" w:hAnsiTheme="minorHAnsi" w:cstheme="minorHAnsi"/>
          <w:color w:val="000000"/>
          <w:sz w:val="24"/>
          <w:szCs w:val="24"/>
        </w:rPr>
        <w:t xml:space="preserve"> </w:t>
      </w:r>
      <w:r w:rsidR="00FF2566" w:rsidRPr="00AF09A0">
        <w:rPr>
          <w:rFonts w:asciiTheme="minorHAnsi" w:eastAsia="Arial" w:hAnsiTheme="minorHAnsi" w:cstheme="minorHAnsi"/>
          <w:color w:val="000000"/>
          <w:sz w:val="24"/>
          <w:szCs w:val="24"/>
        </w:rPr>
        <w:t>I retain the right to resolve this matter through an arbitrator of my choosing, with the decision being binding. Furthermore, no court shall have the authority to rehear this matter; it shall stand as evidence, truth, and law in all courts of record.</w:t>
      </w:r>
    </w:p>
    <w:p w14:paraId="184C8F7A" w14:textId="56296268"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3514C22A" w14:textId="6E67CB3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Executed in</w:t>
      </w:r>
      <w:r w:rsidR="00591EAE">
        <w:rPr>
          <w:rFonts w:asciiTheme="minorHAnsi" w:eastAsia="Arial" w:hAnsiTheme="minorHAnsi" w:cstheme="minorHAnsi"/>
          <w:sz w:val="24"/>
          <w:szCs w:val="24"/>
          <w:u w:val="single"/>
        </w:rPr>
        <w:tab/>
      </w:r>
      <w:r w:rsidR="00591EAE">
        <w:rPr>
          <w:rFonts w:asciiTheme="minorHAnsi" w:eastAsia="Arial" w:hAnsiTheme="minorHAnsi" w:cstheme="minorHAnsi"/>
          <w:sz w:val="24"/>
          <w:szCs w:val="24"/>
          <w:u w:val="single"/>
        </w:rPr>
        <w:tab/>
      </w:r>
      <w:r w:rsidR="00195DC7">
        <w:rPr>
          <w:rFonts w:asciiTheme="minorHAnsi" w:eastAsia="Arial" w:hAnsiTheme="minorHAnsi" w:cstheme="minorHAnsi"/>
          <w:sz w:val="24"/>
          <w:szCs w:val="24"/>
          <w:u w:val="single"/>
        </w:rPr>
        <w:tab/>
      </w:r>
      <w:r w:rsidR="00195DC7">
        <w:rPr>
          <w:rFonts w:asciiTheme="minorHAnsi" w:eastAsia="Arial" w:hAnsiTheme="minorHAnsi" w:cstheme="minorHAnsi"/>
          <w:sz w:val="24"/>
          <w:szCs w:val="24"/>
          <w:u w:val="single"/>
        </w:rPr>
        <w:tab/>
        <w:t>,</w:t>
      </w:r>
      <w:r w:rsidR="00195DC7">
        <w:rPr>
          <w:rFonts w:asciiTheme="minorHAnsi" w:eastAsia="Arial" w:hAnsiTheme="minorHAnsi" w:cstheme="minorHAnsi"/>
          <w:sz w:val="24"/>
          <w:szCs w:val="24"/>
          <w:u w:val="single"/>
        </w:rPr>
        <w:tab/>
      </w:r>
      <w:r w:rsidR="00195DC7">
        <w:rPr>
          <w:rFonts w:asciiTheme="minorHAnsi" w:eastAsia="Arial" w:hAnsiTheme="minorHAnsi" w:cstheme="minorHAnsi"/>
          <w:sz w:val="24"/>
          <w:szCs w:val="24"/>
          <w:u w:val="single"/>
        </w:rPr>
        <w:tab/>
      </w:r>
      <w:r w:rsidR="00195DC7">
        <w:rPr>
          <w:rFonts w:asciiTheme="minorHAnsi" w:eastAsia="Arial" w:hAnsiTheme="minorHAnsi" w:cstheme="minorHAnsi"/>
          <w:sz w:val="24"/>
          <w:szCs w:val="24"/>
          <w:u w:val="single"/>
        </w:rPr>
        <w:tab/>
      </w:r>
      <w:r w:rsidR="00195DC7">
        <w:rPr>
          <w:rFonts w:asciiTheme="minorHAnsi" w:eastAsia="Arial" w:hAnsiTheme="minorHAnsi" w:cstheme="minorHAnsi"/>
          <w:sz w:val="24"/>
          <w:szCs w:val="24"/>
          <w:u w:val="single"/>
        </w:rPr>
        <w:tab/>
      </w:r>
      <w:r w:rsidR="00591EAE" w:rsidRPr="00195DC7">
        <w:rPr>
          <w:rFonts w:asciiTheme="minorHAnsi" w:eastAsia="Arial" w:hAnsiTheme="minorHAnsi" w:cstheme="minorHAnsi"/>
          <w:color w:val="000000"/>
          <w:sz w:val="24"/>
          <w:szCs w:val="24"/>
        </w:rPr>
        <w:t xml:space="preserve"> </w:t>
      </w:r>
      <w:r w:rsidRPr="004D0311">
        <w:rPr>
          <w:rFonts w:asciiTheme="minorHAnsi" w:eastAsia="Arial" w:hAnsiTheme="minorHAnsi" w:cstheme="minorHAnsi"/>
          <w:color w:val="000000"/>
          <w:sz w:val="24"/>
          <w:szCs w:val="24"/>
        </w:rPr>
        <w:t xml:space="preserve">on this </w:t>
      </w:r>
      <w:r w:rsidRPr="00195DC7">
        <w:rPr>
          <w:rFonts w:asciiTheme="minorHAnsi" w:eastAsia="Arial" w:hAnsiTheme="minorHAnsi" w:cstheme="minorHAnsi"/>
          <w:sz w:val="24"/>
          <w:szCs w:val="24"/>
        </w:rPr>
        <w:t>________</w:t>
      </w:r>
      <w:r w:rsidRPr="004D0311">
        <w:rPr>
          <w:rFonts w:asciiTheme="minorHAnsi" w:eastAsia="Arial" w:hAnsiTheme="minorHAnsi" w:cstheme="minorHAnsi"/>
          <w:color w:val="FF0000"/>
          <w:sz w:val="24"/>
          <w:szCs w:val="24"/>
        </w:rPr>
        <w:t xml:space="preserve"> </w:t>
      </w:r>
      <w:r w:rsidRPr="004D0311">
        <w:rPr>
          <w:rFonts w:asciiTheme="minorHAnsi" w:eastAsia="Arial" w:hAnsiTheme="minorHAnsi" w:cstheme="minorHAnsi"/>
          <w:color w:val="000000"/>
          <w:sz w:val="24"/>
          <w:szCs w:val="24"/>
        </w:rPr>
        <w:t xml:space="preserve">day of </w:t>
      </w:r>
      <w:r w:rsidRPr="00F942DA">
        <w:rPr>
          <w:rFonts w:asciiTheme="minorHAnsi" w:eastAsia="Arial" w:hAnsiTheme="minorHAnsi" w:cstheme="minorHAnsi"/>
          <w:sz w:val="24"/>
          <w:szCs w:val="24"/>
        </w:rPr>
        <w:t>____________</w:t>
      </w:r>
      <w:r w:rsidRPr="004D0311">
        <w:rPr>
          <w:rFonts w:asciiTheme="minorHAnsi" w:eastAsia="Arial" w:hAnsiTheme="minorHAnsi" w:cstheme="minorHAnsi"/>
          <w:color w:val="000000"/>
          <w:sz w:val="24"/>
          <w:szCs w:val="24"/>
        </w:rPr>
        <w:t xml:space="preserve"> in 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786986F8"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5C26FDCC" w14:textId="4736CDC2"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393E6D19" w14:textId="7AE031EC"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Please send any correspondence to:    _________________________________________</w:t>
      </w:r>
    </w:p>
    <w:p w14:paraId="2AEC1E37"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229E6611" w14:textId="4C28EEB9"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12323D2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53587346" w14:textId="6F1735EC"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627A20A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0B66A2ED" w14:textId="695CF432"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034B2FF5"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788CE03F"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611FB8CB"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0CAECB7D" w14:textId="4CC981DE"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Printed Name__________________________________________________ </w:t>
      </w:r>
    </w:p>
    <w:sectPr w:rsidR="004D0311" w:rsidRPr="004D0311" w:rsidSect="00F71C6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5209" w14:textId="77777777" w:rsidR="004D0311" w:rsidRDefault="004D0311" w:rsidP="004D0311">
      <w:pPr>
        <w:spacing w:after="0" w:line="240" w:lineRule="auto"/>
      </w:pPr>
      <w:r>
        <w:separator/>
      </w:r>
    </w:p>
  </w:endnote>
  <w:endnote w:type="continuationSeparator" w:id="0">
    <w:p w14:paraId="3A40EB32" w14:textId="77777777" w:rsidR="004D0311" w:rsidRDefault="004D0311"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7090" w14:textId="77777777" w:rsidR="00544B17" w:rsidRDefault="0054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06E9E0" w14:textId="7CC73EF3"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5</w:t>
        </w:r>
        <w:r>
          <w:rPr>
            <w:b/>
            <w:bCs/>
          </w:rPr>
          <w:t xml:space="preserve"> | </w:t>
        </w:r>
        <w:r>
          <w:rPr>
            <w:color w:val="7F7F7F" w:themeColor="background1" w:themeShade="7F"/>
            <w:spacing w:val="60"/>
          </w:rPr>
          <w:t>Page</w:t>
        </w:r>
        <w:r w:rsidR="00544B17">
          <w:rPr>
            <w:color w:val="7F7F7F" w:themeColor="background1" w:themeShade="7F"/>
            <w:spacing w:val="60"/>
          </w:rPr>
          <w:t xml:space="preserve"> Lawful Notification of Corrective Action-Witness</w:t>
        </w:r>
      </w:p>
    </w:sdtContent>
  </w:sdt>
  <w:p w14:paraId="09AC46DB" w14:textId="77777777" w:rsidR="004D0311" w:rsidRDefault="004D0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BA1B" w14:textId="77777777" w:rsidR="00544B17" w:rsidRDefault="0054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DF1B" w14:textId="77777777" w:rsidR="004D0311" w:rsidRDefault="004D0311" w:rsidP="004D0311">
      <w:pPr>
        <w:spacing w:after="0" w:line="240" w:lineRule="auto"/>
      </w:pPr>
      <w:r>
        <w:separator/>
      </w:r>
    </w:p>
  </w:footnote>
  <w:footnote w:type="continuationSeparator" w:id="0">
    <w:p w14:paraId="1E8787D3" w14:textId="77777777" w:rsidR="004D0311" w:rsidRDefault="004D0311" w:rsidP="004D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9065" w14:textId="77777777" w:rsidR="00544B17" w:rsidRDefault="0054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00DB" w14:textId="77777777" w:rsidR="00544B17" w:rsidRDefault="0054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6E9E" w14:textId="77777777" w:rsidR="00544B17" w:rsidRDefault="0054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23ECE"/>
    <w:rsid w:val="00044B26"/>
    <w:rsid w:val="00073766"/>
    <w:rsid w:val="000973A5"/>
    <w:rsid w:val="000A5188"/>
    <w:rsid w:val="000A5569"/>
    <w:rsid w:val="000B6538"/>
    <w:rsid w:val="000B7519"/>
    <w:rsid w:val="000C23D3"/>
    <w:rsid w:val="00116EAA"/>
    <w:rsid w:val="00117A24"/>
    <w:rsid w:val="001455EF"/>
    <w:rsid w:val="00145EC5"/>
    <w:rsid w:val="001466E7"/>
    <w:rsid w:val="001730E9"/>
    <w:rsid w:val="00195DC7"/>
    <w:rsid w:val="002052F5"/>
    <w:rsid w:val="00205BD4"/>
    <w:rsid w:val="0023121F"/>
    <w:rsid w:val="002429D0"/>
    <w:rsid w:val="00264E22"/>
    <w:rsid w:val="00271852"/>
    <w:rsid w:val="0028217B"/>
    <w:rsid w:val="00310890"/>
    <w:rsid w:val="003153B2"/>
    <w:rsid w:val="00325B52"/>
    <w:rsid w:val="00334CFE"/>
    <w:rsid w:val="00343BDD"/>
    <w:rsid w:val="00345BD4"/>
    <w:rsid w:val="00353EBE"/>
    <w:rsid w:val="003656D0"/>
    <w:rsid w:val="003768F4"/>
    <w:rsid w:val="003D07BF"/>
    <w:rsid w:val="003E2BBD"/>
    <w:rsid w:val="004326A8"/>
    <w:rsid w:val="00454390"/>
    <w:rsid w:val="00455A9E"/>
    <w:rsid w:val="004A39BA"/>
    <w:rsid w:val="004B50FB"/>
    <w:rsid w:val="004D0311"/>
    <w:rsid w:val="004E6CB8"/>
    <w:rsid w:val="004F7076"/>
    <w:rsid w:val="00544B17"/>
    <w:rsid w:val="0058115D"/>
    <w:rsid w:val="00586636"/>
    <w:rsid w:val="00591EAE"/>
    <w:rsid w:val="00593FCB"/>
    <w:rsid w:val="00594561"/>
    <w:rsid w:val="005C2C9E"/>
    <w:rsid w:val="005C732F"/>
    <w:rsid w:val="005E24AE"/>
    <w:rsid w:val="005E4CF3"/>
    <w:rsid w:val="005F5555"/>
    <w:rsid w:val="0063570D"/>
    <w:rsid w:val="006806A3"/>
    <w:rsid w:val="006914A5"/>
    <w:rsid w:val="0069276F"/>
    <w:rsid w:val="006C6204"/>
    <w:rsid w:val="006D06A7"/>
    <w:rsid w:val="00700F4D"/>
    <w:rsid w:val="00706512"/>
    <w:rsid w:val="00715040"/>
    <w:rsid w:val="0072292B"/>
    <w:rsid w:val="00732169"/>
    <w:rsid w:val="00742754"/>
    <w:rsid w:val="0074601D"/>
    <w:rsid w:val="00762045"/>
    <w:rsid w:val="007917DE"/>
    <w:rsid w:val="007A1B32"/>
    <w:rsid w:val="007B0917"/>
    <w:rsid w:val="007D193F"/>
    <w:rsid w:val="0085085A"/>
    <w:rsid w:val="00850A13"/>
    <w:rsid w:val="00880E01"/>
    <w:rsid w:val="00881BCE"/>
    <w:rsid w:val="008903CD"/>
    <w:rsid w:val="00895532"/>
    <w:rsid w:val="00895A06"/>
    <w:rsid w:val="00897D79"/>
    <w:rsid w:val="008A123D"/>
    <w:rsid w:val="008C39A1"/>
    <w:rsid w:val="008E35F2"/>
    <w:rsid w:val="008F6391"/>
    <w:rsid w:val="009153BB"/>
    <w:rsid w:val="0092396A"/>
    <w:rsid w:val="00926DE6"/>
    <w:rsid w:val="009507AB"/>
    <w:rsid w:val="00987F27"/>
    <w:rsid w:val="00995105"/>
    <w:rsid w:val="009A58EC"/>
    <w:rsid w:val="009A765F"/>
    <w:rsid w:val="009B2D70"/>
    <w:rsid w:val="009B7C55"/>
    <w:rsid w:val="009F0575"/>
    <w:rsid w:val="00A16921"/>
    <w:rsid w:val="00A222BF"/>
    <w:rsid w:val="00A32C13"/>
    <w:rsid w:val="00A509AE"/>
    <w:rsid w:val="00A570D2"/>
    <w:rsid w:val="00A6450C"/>
    <w:rsid w:val="00A92C53"/>
    <w:rsid w:val="00AB2BE4"/>
    <w:rsid w:val="00AD50B0"/>
    <w:rsid w:val="00AD731B"/>
    <w:rsid w:val="00AF09A0"/>
    <w:rsid w:val="00B1387E"/>
    <w:rsid w:val="00B54E7B"/>
    <w:rsid w:val="00B74046"/>
    <w:rsid w:val="00B77029"/>
    <w:rsid w:val="00BA2FC3"/>
    <w:rsid w:val="00C12BE7"/>
    <w:rsid w:val="00C20C96"/>
    <w:rsid w:val="00C44BD9"/>
    <w:rsid w:val="00C675A6"/>
    <w:rsid w:val="00C84EFF"/>
    <w:rsid w:val="00C86134"/>
    <w:rsid w:val="00C91784"/>
    <w:rsid w:val="00CC4A7D"/>
    <w:rsid w:val="00CD7D85"/>
    <w:rsid w:val="00CE1ABB"/>
    <w:rsid w:val="00D0170E"/>
    <w:rsid w:val="00D06063"/>
    <w:rsid w:val="00D26A8D"/>
    <w:rsid w:val="00D76A3C"/>
    <w:rsid w:val="00DC4945"/>
    <w:rsid w:val="00DE4844"/>
    <w:rsid w:val="00DE6875"/>
    <w:rsid w:val="00DF4811"/>
    <w:rsid w:val="00E107DC"/>
    <w:rsid w:val="00E61914"/>
    <w:rsid w:val="00E7773E"/>
    <w:rsid w:val="00E86185"/>
    <w:rsid w:val="00E91B9A"/>
    <w:rsid w:val="00EB0FD9"/>
    <w:rsid w:val="00F238FC"/>
    <w:rsid w:val="00F35228"/>
    <w:rsid w:val="00F71C60"/>
    <w:rsid w:val="00F75306"/>
    <w:rsid w:val="00F942DA"/>
    <w:rsid w:val="00FC3D47"/>
    <w:rsid w:val="00FC6F86"/>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D3D486-97E9-44B8-85AC-D75824D9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7638</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dcterms:created xsi:type="dcterms:W3CDTF">2024-04-20T19:51:00Z</dcterms:created>
  <dcterms:modified xsi:type="dcterms:W3CDTF">2024-04-20T19:51:00Z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