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4B39" w14:textId="00601F89" w:rsidR="00A51720" w:rsidRPr="00A51720" w:rsidRDefault="00A51720" w:rsidP="00056BE6">
      <w:pPr>
        <w:tabs>
          <w:tab w:val="left" w:pos="720"/>
        </w:tabs>
        <w:spacing w:before="100" w:beforeAutospacing="1" w:after="100" w:afterAutospacing="1" w:line="240" w:lineRule="auto"/>
        <w:rPr>
          <w:rFonts w:ascii="Times New Roman" w:eastAsia="Times New Roman" w:hAnsi="Times New Roman" w:cs="Times New Roman"/>
          <w:kern w:val="0"/>
          <w14:ligatures w14:val="none"/>
        </w:rPr>
      </w:pPr>
      <w:r w:rsidRPr="00A51720">
        <w:rPr>
          <w:rFonts w:ascii="Times New Roman" w:eastAsia="Times New Roman" w:hAnsi="Times New Roman" w:cs="Times New Roman"/>
          <w:b/>
          <w:bCs/>
          <w:kern w:val="0"/>
          <w14:ligatures w14:val="none"/>
        </w:rPr>
        <w:t>TO:</w:t>
      </w:r>
      <w:r w:rsidRPr="00A51720">
        <w:rPr>
          <w:rFonts w:ascii="Times New Roman" w:eastAsia="Times New Roman" w:hAnsi="Times New Roman" w:cs="Times New Roman"/>
          <w:kern w:val="0"/>
          <w14:ligatures w14:val="none"/>
        </w:rPr>
        <w:br/>
      </w:r>
    </w:p>
    <w:p w14:paraId="36C548D1" w14:textId="6A169BB3" w:rsidR="00A51720" w:rsidRPr="00A51720" w:rsidRDefault="00A51720" w:rsidP="00056BE6">
      <w:pPr>
        <w:tabs>
          <w:tab w:val="left" w:pos="720"/>
        </w:tabs>
        <w:spacing w:before="100" w:beforeAutospacing="1" w:after="100" w:afterAutospacing="1" w:line="240" w:lineRule="auto"/>
        <w:rPr>
          <w:rFonts w:ascii="Times New Roman" w:eastAsia="Times New Roman" w:hAnsi="Times New Roman" w:cs="Times New Roman"/>
          <w:kern w:val="0"/>
          <w14:ligatures w14:val="none"/>
        </w:rPr>
      </w:pPr>
      <w:r w:rsidRPr="00A51720">
        <w:rPr>
          <w:rFonts w:ascii="Times New Roman" w:eastAsia="Times New Roman" w:hAnsi="Times New Roman" w:cs="Times New Roman"/>
          <w:b/>
          <w:bCs/>
          <w:kern w:val="0"/>
          <w14:ligatures w14:val="none"/>
        </w:rPr>
        <w:t>DATE:</w:t>
      </w:r>
      <w:r w:rsidR="00FF29B2" w:rsidRPr="00A51720">
        <w:rPr>
          <w:rFonts w:ascii="Times New Roman" w:eastAsia="Times New Roman" w:hAnsi="Times New Roman" w:cs="Times New Roman"/>
          <w:kern w:val="0"/>
          <w14:ligatures w14:val="none"/>
        </w:rPr>
        <w:t xml:space="preserve"> </w:t>
      </w:r>
    </w:p>
    <w:p w14:paraId="5DC9E190" w14:textId="3ADC03A9" w:rsidR="00A51720" w:rsidRPr="00A51720" w:rsidRDefault="00A51720" w:rsidP="00056BE6">
      <w:pPr>
        <w:tabs>
          <w:tab w:val="left" w:pos="720"/>
        </w:tabs>
        <w:spacing w:before="100" w:beforeAutospacing="1" w:after="100" w:afterAutospacing="1" w:line="240" w:lineRule="auto"/>
        <w:jc w:val="center"/>
        <w:outlineLvl w:val="0"/>
        <w:rPr>
          <w:rFonts w:ascii="Times New Roman" w:eastAsia="Times New Roman" w:hAnsi="Times New Roman" w:cs="Times New Roman"/>
          <w:b/>
          <w:bCs/>
          <w:kern w:val="36"/>
          <w:sz w:val="32"/>
          <w:szCs w:val="32"/>
          <w14:ligatures w14:val="none"/>
        </w:rPr>
      </w:pPr>
      <w:r w:rsidRPr="00A51720">
        <w:rPr>
          <w:rFonts w:ascii="Times New Roman" w:eastAsia="Times New Roman" w:hAnsi="Times New Roman" w:cs="Times New Roman"/>
          <w:b/>
          <w:bCs/>
          <w:kern w:val="36"/>
          <w:sz w:val="32"/>
          <w:szCs w:val="32"/>
          <w14:ligatures w14:val="none"/>
        </w:rPr>
        <w:t xml:space="preserve">NOTICE OF DEFAULT AND FAILURE TO CURE </w:t>
      </w:r>
    </w:p>
    <w:p w14:paraId="2286F1D2" w14:textId="77777777" w:rsidR="00A51720" w:rsidRPr="00A51720" w:rsidRDefault="00A51720" w:rsidP="00056BE6">
      <w:pPr>
        <w:tabs>
          <w:tab w:val="left" w:pos="720"/>
        </w:tabs>
        <w:spacing w:before="100" w:beforeAutospacing="1" w:after="100" w:afterAutospacing="1" w:line="240" w:lineRule="auto"/>
        <w:jc w:val="center"/>
        <w:rPr>
          <w:rFonts w:ascii="Times New Roman" w:eastAsia="Times New Roman" w:hAnsi="Times New Roman" w:cs="Times New Roman"/>
          <w:kern w:val="0"/>
          <w14:ligatures w14:val="none"/>
        </w:rPr>
      </w:pPr>
      <w:r w:rsidRPr="00A51720">
        <w:rPr>
          <w:rFonts w:ascii="Times New Roman" w:eastAsia="Times New Roman" w:hAnsi="Times New Roman" w:cs="Times New Roman"/>
          <w:b/>
          <w:bCs/>
          <w:kern w:val="0"/>
          <w14:ligatures w14:val="none"/>
        </w:rPr>
        <w:t>NOTICE TO AGENT IS NOTICE TO PRINCIPAL; NOTICE TO PRINCIPAL IS NOTICE TO AGENT</w:t>
      </w:r>
    </w:p>
    <w:p w14:paraId="18744F75" w14:textId="1CFF28BD" w:rsidR="00A51720" w:rsidRPr="00A51720" w:rsidRDefault="00A51720" w:rsidP="00056BE6">
      <w:pPr>
        <w:tabs>
          <w:tab w:val="left" w:pos="720"/>
        </w:tabs>
        <w:spacing w:before="100" w:beforeAutospacing="1" w:after="100" w:afterAutospacing="1" w:line="240" w:lineRule="auto"/>
        <w:rPr>
          <w:rFonts w:ascii="Times New Roman" w:eastAsia="Times New Roman" w:hAnsi="Times New Roman" w:cs="Times New Roman"/>
          <w:kern w:val="0"/>
          <w14:ligatures w14:val="none"/>
        </w:rPr>
      </w:pPr>
      <w:r w:rsidRPr="00A51720">
        <w:rPr>
          <w:rFonts w:ascii="Times New Roman" w:eastAsia="Times New Roman" w:hAnsi="Times New Roman" w:cs="Times New Roman"/>
          <w:b/>
          <w:bCs/>
          <w:kern w:val="0"/>
          <w14:ligatures w14:val="none"/>
        </w:rPr>
        <w:t>STATUS:</w:t>
      </w:r>
      <w:r w:rsidRPr="00A51720">
        <w:rPr>
          <w:rFonts w:ascii="Times New Roman" w:eastAsia="Times New Roman" w:hAnsi="Times New Roman" w:cs="Times New Roman"/>
          <w:kern w:val="0"/>
          <w14:ligatures w14:val="none"/>
        </w:rPr>
        <w:br/>
        <w:t xml:space="preserve">I, </w:t>
      </w:r>
      <w:r w:rsidR="00FF29B2" w:rsidRPr="0066493C">
        <w:rPr>
          <w:rFonts w:ascii="Times New Roman" w:eastAsia="Times New Roman" w:hAnsi="Times New Roman" w:cs="Times New Roman"/>
          <w:b/>
          <w:bCs/>
          <w:kern w:val="0"/>
          <w:u w:val="single"/>
          <w14:ligatures w14:val="none"/>
        </w:rPr>
        <w:tab/>
      </w:r>
      <w:r w:rsidR="00FF29B2" w:rsidRPr="0066493C">
        <w:rPr>
          <w:rFonts w:ascii="Times New Roman" w:eastAsia="Times New Roman" w:hAnsi="Times New Roman" w:cs="Times New Roman"/>
          <w:b/>
          <w:bCs/>
          <w:kern w:val="0"/>
          <w:u w:val="single"/>
          <w14:ligatures w14:val="none"/>
        </w:rPr>
        <w:tab/>
      </w:r>
      <w:r w:rsidR="00FF29B2" w:rsidRPr="0066493C">
        <w:rPr>
          <w:rFonts w:ascii="Times New Roman" w:eastAsia="Times New Roman" w:hAnsi="Times New Roman" w:cs="Times New Roman"/>
          <w:b/>
          <w:bCs/>
          <w:kern w:val="0"/>
          <w:u w:val="single"/>
          <w14:ligatures w14:val="none"/>
        </w:rPr>
        <w:tab/>
      </w:r>
      <w:r w:rsidRPr="00A51720">
        <w:rPr>
          <w:rFonts w:ascii="Times New Roman" w:eastAsia="Times New Roman" w:hAnsi="Times New Roman" w:cs="Times New Roman"/>
          <w:kern w:val="0"/>
          <w14:ligatures w14:val="none"/>
        </w:rPr>
        <w:t>, one of the People, as recognized in the constitutions of the several States, republican in form, and sui juris</w:t>
      </w:r>
    </w:p>
    <w:p w14:paraId="15BA8FEF" w14:textId="77777777" w:rsidR="00467684" w:rsidRPr="00467684" w:rsidRDefault="00467684" w:rsidP="00056BE6">
      <w:pPr>
        <w:tabs>
          <w:tab w:val="left" w:pos="720"/>
        </w:tabs>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67684">
        <w:rPr>
          <w:rFonts w:ascii="Times New Roman" w:eastAsia="Times New Roman" w:hAnsi="Times New Roman" w:cs="Times New Roman"/>
          <w:b/>
          <w:bCs/>
          <w:kern w:val="0"/>
          <w14:ligatures w14:val="none"/>
        </w:rPr>
        <w:t>NOTICE</w:t>
      </w:r>
    </w:p>
    <w:p w14:paraId="61F89A79" w14:textId="03351F17" w:rsidR="00FF29B2" w:rsidRPr="00FF29B2" w:rsidRDefault="00FF29B2" w:rsidP="00056BE6">
      <w:pPr>
        <w:tabs>
          <w:tab w:val="left" w:pos="720"/>
        </w:tabs>
        <w:spacing w:before="100" w:beforeAutospacing="1" w:after="100" w:afterAutospacing="1" w:line="240" w:lineRule="auto"/>
        <w:outlineLvl w:val="1"/>
        <w:rPr>
          <w:rFonts w:ascii="Times New Roman" w:hAnsi="Times New Roman" w:cs="Times New Roman"/>
        </w:rPr>
      </w:pPr>
      <w:r w:rsidRPr="00FF29B2">
        <w:rPr>
          <w:rFonts w:ascii="Times New Roman" w:hAnsi="Times New Roman" w:cs="Times New Roman"/>
          <w:b/>
          <w:bCs/>
        </w:rPr>
        <w:t>Please take notice that</w:t>
      </w:r>
      <w:r w:rsidRPr="00FF29B2">
        <w:rPr>
          <w:rFonts w:ascii="Times New Roman" w:hAnsi="Times New Roman" w:cs="Times New Roman"/>
        </w:rPr>
        <w:t xml:space="preserve"> this instrument is issued to formally establish and preserve the record arising from the failure of Respondents to cure the matters identified in </w:t>
      </w:r>
      <w:r w:rsidRPr="0066493C">
        <w:rPr>
          <w:rFonts w:ascii="Times New Roman" w:hAnsi="Times New Roman" w:cs="Times New Roman"/>
          <w:b/>
          <w:bCs/>
        </w:rPr>
        <w:t>_______________________________________</w:t>
      </w:r>
      <w:r w:rsidRPr="00FF29B2">
        <w:rPr>
          <w:rFonts w:ascii="Times New Roman" w:hAnsi="Times New Roman" w:cs="Times New Roman"/>
        </w:rPr>
        <w:t xml:space="preserve">, wherein Respondents were afforded the opportunity to comply with the duty identified, remedy the condition noticed, or demonstrate the lawful source, scope, and limits of the authority relied upon for the conduct challenged. The period afforded for response has elapsed, and </w:t>
      </w:r>
      <w:r w:rsidR="003438D0" w:rsidRPr="003438D0">
        <w:rPr>
          <w:rFonts w:ascii="Times New Roman" w:hAnsi="Times New Roman" w:cs="Times New Roman"/>
        </w:rPr>
        <w:t>no cure, compliance, or demonstration of lawful authority sufficient to answer the questions presented has been provided.</w:t>
      </w:r>
      <w:r w:rsidRPr="00FF29B2">
        <w:rPr>
          <w:rFonts w:ascii="Times New Roman" w:hAnsi="Times New Roman" w:cs="Times New Roman"/>
        </w:rPr>
        <w:t xml:space="preserve"> Accordingly, this Notice preserves the resulting default upon the record.</w:t>
      </w:r>
    </w:p>
    <w:p w14:paraId="2464BC26" w14:textId="77777777" w:rsidR="003438D0" w:rsidRPr="003438D0" w:rsidRDefault="003438D0" w:rsidP="003438D0">
      <w:pPr>
        <w:pStyle w:val="NormalWeb"/>
        <w:rPr>
          <w:b/>
          <w:bCs/>
        </w:rPr>
      </w:pPr>
      <w:r w:rsidRPr="003438D0">
        <w:rPr>
          <w:b/>
          <w:bCs/>
        </w:rPr>
        <w:t>I. FAILURE TO CURE AND ESTABLISHMENT OF DEFAULT</w:t>
      </w:r>
    </w:p>
    <w:p w14:paraId="4792B2B4" w14:textId="77777777" w:rsidR="003438D0" w:rsidRDefault="003438D0" w:rsidP="003438D0">
      <w:pPr>
        <w:pStyle w:val="NormalWeb"/>
      </w:pPr>
      <w:r w:rsidRPr="003438D0">
        <w:rPr>
          <w:b/>
          <w:bCs/>
        </w:rPr>
        <w:t xml:space="preserve">Please take notice that </w:t>
      </w:r>
      <w:r>
        <w:t>the time provided for response has elapsed.</w:t>
      </w:r>
    </w:p>
    <w:p w14:paraId="61DE865F" w14:textId="77777777" w:rsidR="003438D0" w:rsidRDefault="003438D0" w:rsidP="003438D0">
      <w:pPr>
        <w:pStyle w:val="NormalWeb"/>
      </w:pPr>
      <w:r>
        <w:t>Respondents have failed to cure the matters identified in the prior Notice, have failed to provide the authority demonstration requested, and have failed to otherwise answer the questions presented concerning the lawful source, scope, and limits of the authority relied upon for the conduct challenged.</w:t>
      </w:r>
    </w:p>
    <w:p w14:paraId="30D5C254" w14:textId="77777777" w:rsidR="003438D0" w:rsidRDefault="003438D0" w:rsidP="003438D0">
      <w:pPr>
        <w:pStyle w:val="NormalWeb"/>
      </w:pPr>
      <w:r>
        <w:t>Respondents therefore stand in continuing default concerning the matters identified therein, the opportunity to respond afforded, the opportunity to cure provided, and the authority review requested.</w:t>
      </w:r>
    </w:p>
    <w:p w14:paraId="138CE5DD" w14:textId="77777777" w:rsidR="003438D0" w:rsidRDefault="003438D0" w:rsidP="003438D0">
      <w:pPr>
        <w:pStyle w:val="NormalWeb"/>
      </w:pPr>
      <w:r>
        <w:t>Said default is present, continuing, and established upon the record through notice given, opportunity afforded, and failure of demonstration maintained.</w:t>
      </w:r>
    </w:p>
    <w:p w14:paraId="65EA03F8" w14:textId="77777777" w:rsidR="00FF29B2" w:rsidRPr="00FF29B2" w:rsidRDefault="00FF29B2" w:rsidP="00FF29B2">
      <w:pPr>
        <w:pStyle w:val="NormalWeb"/>
        <w:rPr>
          <w:b/>
          <w:bCs/>
          <w:sz w:val="28"/>
          <w:szCs w:val="28"/>
        </w:rPr>
      </w:pPr>
      <w:r w:rsidRPr="00FF29B2">
        <w:rPr>
          <w:b/>
          <w:bCs/>
          <w:sz w:val="28"/>
          <w:szCs w:val="28"/>
        </w:rPr>
        <w:t>II. NATURE OF THE DEFAULT</w:t>
      </w:r>
    </w:p>
    <w:p w14:paraId="5DA73648" w14:textId="10097C09" w:rsidR="00FF29B2" w:rsidRDefault="00FF29B2" w:rsidP="00FF29B2">
      <w:pPr>
        <w:pStyle w:val="NormalWeb"/>
      </w:pPr>
      <w:r w:rsidRPr="006B2AE9">
        <w:rPr>
          <w:b/>
          <w:bCs/>
        </w:rPr>
        <w:t xml:space="preserve">Please take notice that </w:t>
      </w:r>
      <w:r>
        <w:t xml:space="preserve">the default identified herein is not merely procedural in character but structural in nature. The questions presented concern the source, scope, and limits of the authority claimed by Respondents concerning </w:t>
      </w:r>
      <w:r w:rsidRPr="0066493C">
        <w:rPr>
          <w:b/>
          <w:bCs/>
        </w:rPr>
        <w:t>________________________________</w:t>
      </w:r>
      <w:r>
        <w:t xml:space="preserve">, and the </w:t>
      </w:r>
      <w:r>
        <w:lastRenderedPageBreak/>
        <w:t>continuing failure to identify the constitutional, statutory, or other lawful delegation upon which the conduct challenged depends.</w:t>
      </w:r>
    </w:p>
    <w:p w14:paraId="72DA454A" w14:textId="77777777" w:rsidR="00FF29B2" w:rsidRDefault="00FF29B2" w:rsidP="00FF29B2">
      <w:pPr>
        <w:pStyle w:val="NormalWeb"/>
      </w:pPr>
      <w:r>
        <w:t xml:space="preserve">The governing constitutional framework provides that all governmental authority originates with the </w:t>
      </w:r>
      <w:proofErr w:type="gramStart"/>
      <w:r>
        <w:t>People</w:t>
      </w:r>
      <w:proofErr w:type="gramEnd"/>
      <w:r>
        <w:t xml:space="preserve"> and that public officers, agencies, departments, boards, commissions, and institutions exercise only such authority as has been lawfully delegated to them. Public actors therefore possess no independent sovereignty and may exercise only such authority as can be traced to a lawful source through an intact chain of delegation.</w:t>
      </w:r>
    </w:p>
    <w:p w14:paraId="3AA11F9E" w14:textId="77777777" w:rsidR="00FF29B2" w:rsidRDefault="00FF29B2" w:rsidP="00FF29B2">
      <w:pPr>
        <w:pStyle w:val="NormalWeb"/>
      </w:pPr>
      <w:r>
        <w:t xml:space="preserve">The prior Notice did not demand agreement, concession, admission, or acceptance of any legal conclusion. It requested identification of the lawful authority relied upon for </w:t>
      </w:r>
      <w:r w:rsidRPr="0066493C">
        <w:rPr>
          <w:u w:val="single"/>
        </w:rPr>
        <w:t xml:space="preserve">________________________________ </w:t>
      </w:r>
      <w:r>
        <w:t>and afforded Respondents the opportunity to either:</w:t>
      </w:r>
    </w:p>
    <w:p w14:paraId="5246D46D" w14:textId="77777777" w:rsidR="00FF29B2" w:rsidRDefault="00FF29B2" w:rsidP="00FF29B2">
      <w:pPr>
        <w:pStyle w:val="NormalWeb"/>
      </w:pPr>
      <w:r>
        <w:t>• perform the duty identified;</w:t>
      </w:r>
    </w:p>
    <w:p w14:paraId="0250463F" w14:textId="77777777" w:rsidR="00FF29B2" w:rsidRDefault="00FF29B2" w:rsidP="00FF29B2">
      <w:pPr>
        <w:pStyle w:val="NormalWeb"/>
      </w:pPr>
      <w:r>
        <w:t>• cure the condition noticed;</w:t>
      </w:r>
    </w:p>
    <w:p w14:paraId="5CA3A0E6" w14:textId="77777777" w:rsidR="00FF29B2" w:rsidRDefault="00FF29B2" w:rsidP="00FF29B2">
      <w:pPr>
        <w:pStyle w:val="NormalWeb"/>
      </w:pPr>
      <w:r>
        <w:t>• provide the records, information, or response requested;</w:t>
      </w:r>
    </w:p>
    <w:p w14:paraId="0C607260" w14:textId="77777777" w:rsidR="00FF29B2" w:rsidRDefault="00FF29B2" w:rsidP="00FF29B2">
      <w:pPr>
        <w:pStyle w:val="NormalWeb"/>
      </w:pPr>
      <w:r>
        <w:t>• or demonstrate the lawful source, scope, and limits of the authority asserted.</w:t>
      </w:r>
    </w:p>
    <w:p w14:paraId="6B1076AF" w14:textId="77777777" w:rsidR="00FF29B2" w:rsidRDefault="00FF29B2" w:rsidP="00FF29B2">
      <w:pPr>
        <w:pStyle w:val="NormalWeb"/>
      </w:pPr>
      <w:r>
        <w:t>The default preserved herein arises not from disagreement concerning interpretation, policy, procedure, or legal theory, but from the continuing failure to provide the demonstration requested. The questions presented remain unanswered, the authority asserted remains undemonstrated, and the burden of demonstration remains unsatisfied.</w:t>
      </w:r>
    </w:p>
    <w:p w14:paraId="71A5FF0C" w14:textId="77777777" w:rsidR="00FF29B2" w:rsidRDefault="00FF29B2" w:rsidP="00FF29B2">
      <w:pPr>
        <w:pStyle w:val="NormalWeb"/>
      </w:pPr>
      <w:r>
        <w:t xml:space="preserve">Accordingly, the default identified herein concerns the continuing absence of a demonstrated lawful foundation for </w:t>
      </w:r>
      <w:r w:rsidRPr="0066493C">
        <w:rPr>
          <w:b/>
          <w:bCs/>
        </w:rPr>
        <w:t xml:space="preserve">________________________________ </w:t>
      </w:r>
      <w:r>
        <w:t>and the resulting failure to cure following notice and opportunity afforded. The purpose of this Notice is therefore not to adjudicate any controversy, determine liability, or impose consequence by assertion, but to preserve the record arising from notice given, opportunity provided, constitutional review requested, and noncompliance maintained.</w:t>
      </w:r>
    </w:p>
    <w:p w14:paraId="083669B9" w14:textId="77777777" w:rsidR="00FF29B2" w:rsidRDefault="00FF29B2" w:rsidP="00FF29B2">
      <w:pPr>
        <w:pStyle w:val="NormalWeb"/>
      </w:pPr>
      <w:r>
        <w:t>The record therefore reflects that the authority relied upon for the conduct challenged remains unidentified, inadequately demonstrated, or otherwise unresolved upon the record, and that the questions presented concerning the lawful source, scope, and limits of such authority remain expressly preserved pending cure, response, or constitutional demonstration.</w:t>
      </w:r>
    </w:p>
    <w:p w14:paraId="68B3E678" w14:textId="77777777" w:rsidR="003438D0" w:rsidRPr="003438D0" w:rsidRDefault="003438D0" w:rsidP="003438D0">
      <w:pPr>
        <w:pStyle w:val="NormalWeb"/>
        <w:rPr>
          <w:b/>
          <w:bCs/>
        </w:rPr>
      </w:pPr>
      <w:r w:rsidRPr="003438D0">
        <w:rPr>
          <w:b/>
          <w:bCs/>
        </w:rPr>
        <w:t>III. RECORD OF REFUSAL FOLLOWING NOTICE</w:t>
      </w:r>
    </w:p>
    <w:p w14:paraId="589D73FE" w14:textId="77777777" w:rsidR="003438D0" w:rsidRDefault="003438D0" w:rsidP="003438D0">
      <w:pPr>
        <w:pStyle w:val="NormalWeb"/>
      </w:pPr>
      <w:r w:rsidRPr="003438D0">
        <w:rPr>
          <w:b/>
          <w:bCs/>
        </w:rPr>
        <w:t>Please take notice that</w:t>
      </w:r>
      <w:r>
        <w:t xml:space="preserve"> the time provided for response has elapsed, and Respondents have failed to provide the authority demonstration requested, have failed to identify the lawful source, scope, and limits of the authority relied upon for the conduct challenged, and have failed to otherwise remedy the matters identified in prior Notice.</w:t>
      </w:r>
    </w:p>
    <w:p w14:paraId="2B77AE6B" w14:textId="77777777" w:rsidR="003438D0" w:rsidRDefault="003438D0" w:rsidP="003438D0">
      <w:pPr>
        <w:pStyle w:val="NormalWeb"/>
      </w:pPr>
      <w:r>
        <w:lastRenderedPageBreak/>
        <w:t>Respondents therefore stand in continuing default concerning the authority review presented, the opportunity to respond afforded, and the opportunity to cure provided.</w:t>
      </w:r>
    </w:p>
    <w:p w14:paraId="296AFBDD" w14:textId="77777777" w:rsidR="003438D0" w:rsidRDefault="003438D0" w:rsidP="003438D0">
      <w:pPr>
        <w:pStyle w:val="NormalWeb"/>
      </w:pPr>
      <w:r>
        <w:t>The record now reflects:</w:t>
      </w:r>
    </w:p>
    <w:p w14:paraId="084D2195" w14:textId="77777777" w:rsidR="003438D0" w:rsidRDefault="003438D0" w:rsidP="003438D0">
      <w:pPr>
        <w:pStyle w:val="NormalWeb"/>
      </w:pPr>
      <w:r>
        <w:t>(1) Notice given;</w:t>
      </w:r>
    </w:p>
    <w:p w14:paraId="120E11DF" w14:textId="77777777" w:rsidR="003438D0" w:rsidRDefault="003438D0" w:rsidP="003438D0">
      <w:pPr>
        <w:pStyle w:val="NormalWeb"/>
      </w:pPr>
      <w:r>
        <w:t>(2) Questions presented;</w:t>
      </w:r>
    </w:p>
    <w:p w14:paraId="40D04917" w14:textId="77777777" w:rsidR="003438D0" w:rsidRDefault="003438D0" w:rsidP="003438D0">
      <w:pPr>
        <w:pStyle w:val="NormalWeb"/>
      </w:pPr>
      <w:r>
        <w:t>(3) Opportunity to respond provided;</w:t>
      </w:r>
    </w:p>
    <w:p w14:paraId="1190D039" w14:textId="77777777" w:rsidR="003438D0" w:rsidRDefault="003438D0" w:rsidP="003438D0">
      <w:pPr>
        <w:pStyle w:val="NormalWeb"/>
      </w:pPr>
      <w:r>
        <w:t>(4) Opportunity to cure afforded;</w:t>
      </w:r>
    </w:p>
    <w:p w14:paraId="7B90DE84" w14:textId="107BDF86" w:rsidR="003438D0" w:rsidRDefault="003438D0" w:rsidP="003438D0">
      <w:pPr>
        <w:pStyle w:val="NormalWeb"/>
      </w:pPr>
      <w:r>
        <w:t>(5) Opportunity to provide demonstration of lawful authority afforded; and</w:t>
      </w:r>
    </w:p>
    <w:p w14:paraId="7FB5568D" w14:textId="77777777" w:rsidR="003438D0" w:rsidRDefault="003438D0" w:rsidP="003438D0">
      <w:pPr>
        <w:pStyle w:val="NormalWeb"/>
      </w:pPr>
      <w:r>
        <w:t>(6) Failure of demonstration maintained.</w:t>
      </w:r>
    </w:p>
    <w:p w14:paraId="6EC1788C" w14:textId="77777777" w:rsidR="008A68DF" w:rsidRDefault="003438D0" w:rsidP="008A68DF">
      <w:pPr>
        <w:pStyle w:val="NormalWeb"/>
      </w:pPr>
      <w:r>
        <w:t>Accordingly, default is established and preserved upon the record. Such default is not entered as punishment, accusation, or adjudication, but as a record of unanswered questions, unresolved authority claims, and continuing failure to demonstrate the authority relied upon for the conduct challenged.</w:t>
      </w:r>
      <w:r w:rsidR="008A68DF" w:rsidRPr="008A68DF">
        <w:t xml:space="preserve"> </w:t>
      </w:r>
    </w:p>
    <w:p w14:paraId="6AC64EF0" w14:textId="49AC74C8" w:rsidR="003438D0" w:rsidRDefault="008A68DF" w:rsidP="003438D0">
      <w:pPr>
        <w:pStyle w:val="NormalWeb"/>
      </w:pPr>
      <w:r>
        <w:t>The prior Notice afforded Respondents the opportunity to provide a demonstration of lawful authority sufficient to answer the questions presented and identify the source, scope, and limits of the authority relied upon for the conduct challenged. The period afforded for response has elapsed. No response sufficient to satisfy the demonstration requested has been provided. The resulting failure is therefore preserved as part of the continuing record.</w:t>
      </w:r>
    </w:p>
    <w:p w14:paraId="3097F749" w14:textId="77777777" w:rsidR="00FF29B2" w:rsidRPr="00FF29B2" w:rsidRDefault="00FF29B2" w:rsidP="00FF29B2">
      <w:pPr>
        <w:spacing w:before="100" w:beforeAutospacing="1" w:after="100" w:afterAutospacing="1" w:line="240" w:lineRule="auto"/>
        <w:rPr>
          <w:rFonts w:ascii="Times New Roman" w:eastAsia="Times New Roman" w:hAnsi="Times New Roman" w:cs="Times New Roman"/>
          <w:b/>
          <w:bCs/>
          <w:kern w:val="0"/>
          <w14:ligatures w14:val="none"/>
        </w:rPr>
      </w:pPr>
      <w:r w:rsidRPr="00FF29B2">
        <w:rPr>
          <w:rFonts w:ascii="Times New Roman" w:eastAsia="Times New Roman" w:hAnsi="Times New Roman" w:cs="Times New Roman"/>
          <w:b/>
          <w:bCs/>
          <w:kern w:val="0"/>
          <w14:ligatures w14:val="none"/>
        </w:rPr>
        <w:t>IV. INCORPORATION OF FINDINGS REPORT</w:t>
      </w:r>
    </w:p>
    <w:p w14:paraId="1B197B19" w14:textId="5E47FE4C" w:rsidR="00FF29B2" w:rsidRPr="00FF29B2" w:rsidRDefault="00FF29B2" w:rsidP="0066493C">
      <w:pPr>
        <w:spacing w:before="100" w:beforeAutospacing="1" w:after="100" w:afterAutospacing="1" w:line="240" w:lineRule="auto"/>
        <w:rPr>
          <w:rFonts w:ascii="Times New Roman" w:eastAsia="Times New Roman" w:hAnsi="Times New Roman" w:cs="Times New Roman"/>
          <w:kern w:val="0"/>
          <w14:ligatures w14:val="none"/>
        </w:rPr>
      </w:pPr>
      <w:r w:rsidRPr="006B2AE9">
        <w:rPr>
          <w:rFonts w:ascii="Times New Roman" w:eastAsia="Times New Roman" w:hAnsi="Times New Roman" w:cs="Times New Roman"/>
          <w:b/>
          <w:bCs/>
          <w:kern w:val="0"/>
          <w14:ligatures w14:val="none"/>
        </w:rPr>
        <w:t>Please take notice that</w:t>
      </w:r>
      <w:r w:rsidRPr="00FF29B2">
        <w:rPr>
          <w:rFonts w:ascii="Times New Roman" w:eastAsia="Times New Roman" w:hAnsi="Times New Roman" w:cs="Times New Roman"/>
          <w:kern w:val="0"/>
          <w14:ligatures w14:val="none"/>
        </w:rPr>
        <w:t xml:space="preserve"> the constitutional questions, authority review, findings, determinations, jurisdictional analysis, delegation review, and supporting materials arising from this matter have been separately documented and preserved in:</w:t>
      </w:r>
    </w:p>
    <w:p w14:paraId="3F6D5EE0" w14:textId="3C786EAC" w:rsidR="00FF29B2" w:rsidRPr="0066493C" w:rsidRDefault="00FF29B2" w:rsidP="0066493C">
      <w:pPr>
        <w:spacing w:before="100" w:beforeAutospacing="1" w:after="100" w:afterAutospacing="1" w:line="240" w:lineRule="auto"/>
        <w:rPr>
          <w:rFonts w:ascii="Times New Roman" w:eastAsia="Times New Roman" w:hAnsi="Times New Roman" w:cs="Times New Roman"/>
          <w:b/>
          <w:bCs/>
          <w:kern w:val="0"/>
          <w14:ligatures w14:val="none"/>
        </w:rPr>
      </w:pPr>
      <w:r w:rsidRPr="0066493C">
        <w:rPr>
          <w:rFonts w:ascii="Times New Roman" w:eastAsia="Times New Roman" w:hAnsi="Times New Roman" w:cs="Times New Roman"/>
          <w:b/>
          <w:bCs/>
          <w:kern w:val="0"/>
          <w14:ligatures w14:val="none"/>
        </w:rPr>
        <w:t>[Title of Report, Audit, Review, Findings, Assessment, or Determination]</w:t>
      </w:r>
    </w:p>
    <w:p w14:paraId="61DD9C01" w14:textId="77777777" w:rsidR="00FF29B2" w:rsidRPr="00FF29B2" w:rsidRDefault="00FF29B2" w:rsidP="00FF29B2">
      <w:pPr>
        <w:spacing w:before="100" w:beforeAutospacing="1" w:after="100" w:afterAutospacing="1" w:line="240" w:lineRule="auto"/>
        <w:rPr>
          <w:rFonts w:ascii="Times New Roman" w:eastAsia="Times New Roman" w:hAnsi="Times New Roman" w:cs="Times New Roman"/>
          <w:kern w:val="0"/>
          <w14:ligatures w14:val="none"/>
        </w:rPr>
      </w:pPr>
      <w:r w:rsidRPr="00FF29B2">
        <w:rPr>
          <w:rFonts w:ascii="Times New Roman" w:eastAsia="Times New Roman" w:hAnsi="Times New Roman" w:cs="Times New Roman"/>
          <w:kern w:val="0"/>
          <w14:ligatures w14:val="none"/>
        </w:rPr>
        <w:t xml:space="preserve">The foregoing document is attached hereto as Exhibit </w:t>
      </w:r>
      <w:r w:rsidRPr="0066493C">
        <w:rPr>
          <w:rFonts w:ascii="Times New Roman" w:eastAsia="Times New Roman" w:hAnsi="Times New Roman" w:cs="Times New Roman"/>
          <w:b/>
          <w:bCs/>
          <w:kern w:val="0"/>
          <w14:ligatures w14:val="none"/>
        </w:rPr>
        <w:t>___</w:t>
      </w:r>
      <w:r w:rsidRPr="00FF29B2">
        <w:rPr>
          <w:rFonts w:ascii="Times New Roman" w:eastAsia="Times New Roman" w:hAnsi="Times New Roman" w:cs="Times New Roman"/>
          <w:kern w:val="0"/>
          <w14:ligatures w14:val="none"/>
        </w:rPr>
        <w:t xml:space="preserve"> and incorporated herein by reference as though fully set forth.</w:t>
      </w:r>
    </w:p>
    <w:p w14:paraId="0DB6AA08" w14:textId="77777777" w:rsidR="00FF29B2" w:rsidRPr="00FF29B2" w:rsidRDefault="00FF29B2" w:rsidP="00FF29B2">
      <w:pPr>
        <w:spacing w:before="100" w:beforeAutospacing="1" w:after="100" w:afterAutospacing="1" w:line="240" w:lineRule="auto"/>
        <w:rPr>
          <w:rFonts w:ascii="Times New Roman" w:eastAsia="Times New Roman" w:hAnsi="Times New Roman" w:cs="Times New Roman"/>
          <w:kern w:val="0"/>
          <w14:ligatures w14:val="none"/>
        </w:rPr>
      </w:pPr>
      <w:r w:rsidRPr="00FF29B2">
        <w:rPr>
          <w:rFonts w:ascii="Times New Roman" w:eastAsia="Times New Roman" w:hAnsi="Times New Roman" w:cs="Times New Roman"/>
          <w:kern w:val="0"/>
          <w14:ligatures w14:val="none"/>
        </w:rPr>
        <w:t>The incorporated report examines the source, scope, and limits of the authority asserted by Respondents, reviews the chain of delegation from which the authority claimed is alleged to derive, evaluates the constitutional, statutory, administrative, or jurisdictional foundations relied upon, identifies any deficiencies in the demonstration of authority reflected within the record, and preserves findings arising from the authority review conducted in this matter.</w:t>
      </w:r>
    </w:p>
    <w:p w14:paraId="33A5BC50" w14:textId="77777777" w:rsidR="00FF29B2" w:rsidRPr="00FF29B2" w:rsidRDefault="00FF29B2" w:rsidP="00FF29B2">
      <w:pPr>
        <w:spacing w:before="100" w:beforeAutospacing="1" w:after="100" w:afterAutospacing="1" w:line="240" w:lineRule="auto"/>
        <w:rPr>
          <w:rFonts w:ascii="Times New Roman" w:eastAsia="Times New Roman" w:hAnsi="Times New Roman" w:cs="Times New Roman"/>
          <w:kern w:val="0"/>
          <w14:ligatures w14:val="none"/>
        </w:rPr>
      </w:pPr>
      <w:r w:rsidRPr="00FF29B2">
        <w:rPr>
          <w:rFonts w:ascii="Times New Roman" w:eastAsia="Times New Roman" w:hAnsi="Times New Roman" w:cs="Times New Roman"/>
          <w:kern w:val="0"/>
          <w14:ligatures w14:val="none"/>
        </w:rPr>
        <w:lastRenderedPageBreak/>
        <w:t>The incorporated report may further include findings of fact, jurisdictional observations, constitutional analysis, delegation tracing, documentary review, evidentiary findings, procedural chronology, operational observations, and other matters relevant to the authority review and record construction process.</w:t>
      </w:r>
    </w:p>
    <w:p w14:paraId="783626DF" w14:textId="77777777" w:rsidR="00FF29B2" w:rsidRPr="00FF29B2" w:rsidRDefault="00FF29B2" w:rsidP="00FF29B2">
      <w:pPr>
        <w:spacing w:before="100" w:beforeAutospacing="1" w:after="100" w:afterAutospacing="1" w:line="240" w:lineRule="auto"/>
        <w:rPr>
          <w:rFonts w:ascii="Times New Roman" w:eastAsia="Times New Roman" w:hAnsi="Times New Roman" w:cs="Times New Roman"/>
          <w:kern w:val="0"/>
          <w14:ligatures w14:val="none"/>
        </w:rPr>
      </w:pPr>
      <w:r w:rsidRPr="00FF29B2">
        <w:rPr>
          <w:rFonts w:ascii="Times New Roman" w:eastAsia="Times New Roman" w:hAnsi="Times New Roman" w:cs="Times New Roman"/>
          <w:kern w:val="0"/>
          <w14:ligatures w14:val="none"/>
        </w:rPr>
        <w:t>The findings, analyses, observations, determinations, and supporting materials contained therein are administrative, constitutional, evidentiary, and operational in nature and are submitted as part of the record preserved by this Notice.</w:t>
      </w:r>
    </w:p>
    <w:p w14:paraId="507E22BC" w14:textId="77777777" w:rsidR="00FF29B2" w:rsidRPr="00FF29B2" w:rsidRDefault="00FF29B2" w:rsidP="00FF29B2">
      <w:pPr>
        <w:spacing w:before="100" w:beforeAutospacing="1" w:after="100" w:afterAutospacing="1" w:line="240" w:lineRule="auto"/>
        <w:rPr>
          <w:rFonts w:ascii="Times New Roman" w:eastAsia="Times New Roman" w:hAnsi="Times New Roman" w:cs="Times New Roman"/>
          <w:kern w:val="0"/>
          <w14:ligatures w14:val="none"/>
        </w:rPr>
      </w:pPr>
      <w:r w:rsidRPr="00FF29B2">
        <w:rPr>
          <w:rFonts w:ascii="Times New Roman" w:eastAsia="Times New Roman" w:hAnsi="Times New Roman" w:cs="Times New Roman"/>
          <w:kern w:val="0"/>
          <w14:ligatures w14:val="none"/>
        </w:rPr>
        <w:t>The incorporated report is not presented as adjudication of the matters reviewed. Rather, it serves to preserve the findings arising from the authority review conducted, the evidence examined, the questions presented, the authorities identified, and the responses or nonresponses reflected within the record.</w:t>
      </w:r>
    </w:p>
    <w:p w14:paraId="2A88B7DD" w14:textId="77777777" w:rsidR="00FF29B2" w:rsidRPr="00FF29B2" w:rsidRDefault="00FF29B2" w:rsidP="00FF29B2">
      <w:pPr>
        <w:pStyle w:val="NormalWeb"/>
        <w:rPr>
          <w:b/>
          <w:bCs/>
        </w:rPr>
      </w:pPr>
      <w:r w:rsidRPr="00FF29B2">
        <w:rPr>
          <w:b/>
          <w:bCs/>
        </w:rPr>
        <w:t>V. STRUCTURAL REQUIREMENTS OF AUTHORITY</w:t>
      </w:r>
    </w:p>
    <w:p w14:paraId="5A026A0E" w14:textId="77777777" w:rsidR="00FF29B2" w:rsidRDefault="00FF29B2" w:rsidP="00FF29B2">
      <w:pPr>
        <w:pStyle w:val="NormalWeb"/>
      </w:pPr>
      <w:r w:rsidRPr="006B2AE9">
        <w:rPr>
          <w:b/>
          <w:bCs/>
        </w:rPr>
        <w:t xml:space="preserve">Please take notice that </w:t>
      </w:r>
      <w:r>
        <w:t xml:space="preserve">the authority reviewed herein is alleged to arise from a constitutional, statutory, administrative, fiduciary, contractual, delegated, or otherwise lawful source. The review conducted in this matter concerns the source, scope, limits, and demonstration of that authority and the extent to which the conduct </w:t>
      </w:r>
      <w:proofErr w:type="gramStart"/>
      <w:r>
        <w:t>challenged</w:t>
      </w:r>
      <w:proofErr w:type="gramEnd"/>
      <w:r>
        <w:t xml:space="preserve"> remains connected to the grant from which it is claimed to derive.</w:t>
      </w:r>
    </w:p>
    <w:p w14:paraId="29AB93F2" w14:textId="77777777" w:rsidR="00FF29B2" w:rsidRDefault="00FF29B2" w:rsidP="00FF29B2">
      <w:pPr>
        <w:pStyle w:val="NormalWeb"/>
      </w:pPr>
      <w:r>
        <w:t>It is a settled principle of constitutional and delegated authority systems that authority must be exercised within the scope of the grant from which it originates. Authority does not arise from office alone, title alone, position alone, procedure alone, institutional custom alone, or repetition alone. Authority must remain connected to its lawful source and exercised within the limitations imposed by that source.</w:t>
      </w:r>
    </w:p>
    <w:p w14:paraId="3657843B" w14:textId="77777777" w:rsidR="00FF29B2" w:rsidRDefault="00FF29B2" w:rsidP="00FF29B2">
      <w:pPr>
        <w:pStyle w:val="NormalWeb"/>
      </w:pPr>
      <w:r>
        <w:t>Where authority is delegated, it remains limited by the delegation from which it derives. Where authority is claimed, the source of that authority must be capable of identification. Where authority is exercised, the scope and limits of that authority must be capable of demonstration. No actor, office, department, agency, board, institution, corporation, or governmental body may enlarge its own authority beyond the grant from which it originates.</w:t>
      </w:r>
    </w:p>
    <w:p w14:paraId="567892B0" w14:textId="77777777" w:rsidR="00FF29B2" w:rsidRDefault="00FF29B2" w:rsidP="00FF29B2">
      <w:pPr>
        <w:pStyle w:val="NormalWeb"/>
      </w:pPr>
      <w:r>
        <w:t>The authority review conducted herein proceeds from the principle that lawful authority must remain traceable through an identifiable chain of authorization, delegation, jurisdiction, and accountability. The purpose of the review is not to challenge authority by presumption, but to determine whether the authority relied upon for the conduct challenged can be demonstrated through the record.</w:t>
      </w:r>
    </w:p>
    <w:p w14:paraId="6AA0602C" w14:textId="77777777" w:rsidR="00FF29B2" w:rsidRDefault="00FF29B2" w:rsidP="00FF29B2">
      <w:pPr>
        <w:pStyle w:val="NormalWeb"/>
      </w:pPr>
      <w:r>
        <w:t>Accordingly, where an act, omission, decision, refusal, enforcement action, policy, determination, requirement, or exercise of authority is challenged and the lawful basis for such conduct is questioned, the party asserting the authority is afforded the opportunity to identify the source, scope, and limits of the authority relied upon and to demonstrate the chain through which that authority is claimed to derive.</w:t>
      </w:r>
    </w:p>
    <w:p w14:paraId="259669F4" w14:textId="77777777" w:rsidR="00FF29B2" w:rsidRDefault="00FF29B2" w:rsidP="00FF29B2">
      <w:pPr>
        <w:pStyle w:val="NormalWeb"/>
      </w:pPr>
      <w:r>
        <w:lastRenderedPageBreak/>
        <w:t>The constitutional questions, findings, authority reviews, jurisdictional analyses, delegation examinations, evidentiary findings, and deficiencies in demonstration arising from this matter are set forth more fully in the supporting materials incorporated herein by reference.</w:t>
      </w:r>
    </w:p>
    <w:p w14:paraId="166B73AF" w14:textId="77777777" w:rsidR="00FF29B2" w:rsidRDefault="00FF29B2" w:rsidP="00FF29B2">
      <w:pPr>
        <w:pStyle w:val="NormalWeb"/>
      </w:pPr>
      <w:r>
        <w:t>To date, the questions presented remain unanswered, the authority asserted remains unidentified, inadequately demonstrated, or otherwise unresolved upon the record, and the demonstration requested remains unsatisfied.</w:t>
      </w:r>
    </w:p>
    <w:p w14:paraId="3341C356" w14:textId="77777777" w:rsidR="00FF29B2" w:rsidRDefault="00FF29B2" w:rsidP="00FF29B2">
      <w:pPr>
        <w:pStyle w:val="NormalWeb"/>
      </w:pPr>
      <w:r>
        <w:t>Accordingly, the authority relied upon for the conduct challenged remains subject to the objections, findings, questions, and record preservation set forth herein until such time as a sufficient demonstration is provided.</w:t>
      </w:r>
    </w:p>
    <w:p w14:paraId="3334E87C" w14:textId="77777777" w:rsidR="00FF29B2" w:rsidRPr="00FF29B2" w:rsidRDefault="00FF29B2" w:rsidP="00FF29B2">
      <w:pPr>
        <w:pStyle w:val="NormalWeb"/>
        <w:rPr>
          <w:b/>
          <w:bCs/>
        </w:rPr>
      </w:pPr>
      <w:r w:rsidRPr="00FF29B2">
        <w:rPr>
          <w:b/>
          <w:bCs/>
        </w:rPr>
        <w:t>VI. CONTINUING NONCOMPLIANCE</w:t>
      </w:r>
    </w:p>
    <w:p w14:paraId="0FC7AB33" w14:textId="2F61DD45" w:rsidR="00FF29B2" w:rsidRDefault="00FF29B2" w:rsidP="00FF29B2">
      <w:pPr>
        <w:pStyle w:val="NormalWeb"/>
      </w:pPr>
      <w:r w:rsidRPr="006B2AE9">
        <w:rPr>
          <w:b/>
          <w:bCs/>
        </w:rPr>
        <w:t>Please take notice that</w:t>
      </w:r>
      <w:r>
        <w:t xml:space="preserve"> the default identified herein is ongoing and continuous. Each day Respondents fail to respond to the matters presented, fail to perform the duty identified, fail to cure the condition noticed, fail to provide the information requested, fail to answer the questions presented, or fail to </w:t>
      </w:r>
      <w:r w:rsidR="000B2DD7">
        <w:t>provide the demonstration of lawful authority requested</w:t>
      </w:r>
      <w:r>
        <w:t xml:space="preserve"> enlarges the record preserved herein and maintains the continuing absence of resolution reflected upon the record.</w:t>
      </w:r>
    </w:p>
    <w:p w14:paraId="79FF884F" w14:textId="77777777" w:rsidR="00FF29B2" w:rsidRDefault="00FF29B2" w:rsidP="00FF29B2">
      <w:pPr>
        <w:pStyle w:val="NormalWeb"/>
      </w:pPr>
      <w:r>
        <w:t>Where the authority relied upon for the conduct challenged remains unidentified, inadequately demonstrated, or otherwise unresolved, the resulting deficiency likewise remains continuing and subject to preservation through this Notice.</w:t>
      </w:r>
    </w:p>
    <w:p w14:paraId="5B1D3529" w14:textId="77777777" w:rsidR="00FF29B2" w:rsidRDefault="00FF29B2" w:rsidP="00FF29B2">
      <w:pPr>
        <w:pStyle w:val="NormalWeb"/>
      </w:pPr>
      <w:r>
        <w:t>Accordingly, the record remains open and continuing until such time as the matters identified are cured, the questions presented are answered, the information requested is provided, the authority relied upon is identified and demonstrated, or the condition giving rise to this Notice is otherwise resolved upon the record.</w:t>
      </w:r>
    </w:p>
    <w:p w14:paraId="0A8D467B" w14:textId="77777777" w:rsidR="00FF29B2" w:rsidRDefault="00FF29B2" w:rsidP="00FF29B2">
      <w:pPr>
        <w:pStyle w:val="NormalWeb"/>
      </w:pPr>
      <w:r>
        <w:t>Nothing contained herein shall be construed as imposing consequence by assertion. The purpose of this section is solely to preserve the continuing chronology of notice given, opportunity afforded, response requested, and noncompliance, nonresponse, or failure of demonstration maintained.</w:t>
      </w:r>
    </w:p>
    <w:p w14:paraId="401FBB37" w14:textId="77777777" w:rsidR="00FF29B2" w:rsidRPr="00FF29B2" w:rsidRDefault="00FF29B2" w:rsidP="00FF29B2">
      <w:pPr>
        <w:pStyle w:val="NormalWeb"/>
        <w:rPr>
          <w:b/>
          <w:bCs/>
        </w:rPr>
      </w:pPr>
      <w:r w:rsidRPr="00FF29B2">
        <w:rPr>
          <w:b/>
          <w:bCs/>
        </w:rPr>
        <w:t>VII. EFFECT OF DEFAULT</w:t>
      </w:r>
    </w:p>
    <w:p w14:paraId="1C5DFDC1" w14:textId="77777777" w:rsidR="00FF29B2" w:rsidRDefault="00FF29B2" w:rsidP="00FF29B2">
      <w:pPr>
        <w:pStyle w:val="NormalWeb"/>
      </w:pPr>
      <w:r w:rsidRPr="006B2AE9">
        <w:rPr>
          <w:b/>
          <w:bCs/>
        </w:rPr>
        <w:t>Please take notice that</w:t>
      </w:r>
      <w:r>
        <w:t xml:space="preserve"> this Notice does not establish </w:t>
      </w:r>
      <w:proofErr w:type="gramStart"/>
      <w:r>
        <w:t>consequence</w:t>
      </w:r>
      <w:proofErr w:type="gramEnd"/>
      <w:r>
        <w:t xml:space="preserve"> by assertion but preserves fact by record. The record now reflects that the matters identified have been presented, notice has been given, opportunity to respond has been afforded, opportunity to cure has been provided, opportunity to identify authority has been extended, and nonresponse, noncompliance, or failure of demonstration has been maintained.</w:t>
      </w:r>
    </w:p>
    <w:p w14:paraId="5CDCA79C" w14:textId="77777777" w:rsidR="00FF29B2" w:rsidRDefault="00FF29B2" w:rsidP="00FF29B2">
      <w:pPr>
        <w:pStyle w:val="NormalWeb"/>
      </w:pPr>
      <w:r>
        <w:t>The purpose of this Notice is not to adjudicate any controversy, determine liability, or impose consequence. Its purpose is to preserve the evidentiary record arising from notice given, opportunity afforded, and the responses, nonresponses, actions, omissions, or failures reflected within the record.</w:t>
      </w:r>
    </w:p>
    <w:p w14:paraId="1816E4FD" w14:textId="77777777" w:rsidR="00FF29B2" w:rsidRDefault="00FF29B2" w:rsidP="00FF29B2">
      <w:pPr>
        <w:pStyle w:val="NormalWeb"/>
      </w:pPr>
      <w:r>
        <w:lastRenderedPageBreak/>
        <w:t>Accordingly, the record preserved herein may be relied upon in any subsequent authority review, administrative proceeding, judicial proceeding, equitable proceeding, record-construction process, jurisdictional review, constitutional review, or other lawful process in which the matters preserved herein become relevant.</w:t>
      </w:r>
    </w:p>
    <w:p w14:paraId="415B852B" w14:textId="77777777" w:rsidR="00FF29B2" w:rsidRDefault="00FF29B2" w:rsidP="00FF29B2">
      <w:pPr>
        <w:pStyle w:val="NormalWeb"/>
      </w:pPr>
      <w:r>
        <w:t>The findings, questions, objections, deficiencies, demonstrations, non-demonstrations, responses, and nonresponses reflected within the record shall remain preserved together with all supporting materials incorporated herein until such time as the matters identified are resolved, answered, cured, rebutted, or otherwise addressed upon the record.</w:t>
      </w:r>
    </w:p>
    <w:p w14:paraId="747EC51F" w14:textId="77777777" w:rsidR="00FF29B2" w:rsidRPr="00FF29B2" w:rsidRDefault="00FF29B2" w:rsidP="00FF29B2">
      <w:pPr>
        <w:pStyle w:val="NormalWeb"/>
        <w:rPr>
          <w:b/>
          <w:bCs/>
        </w:rPr>
      </w:pPr>
      <w:r w:rsidRPr="00FF29B2">
        <w:rPr>
          <w:b/>
          <w:bCs/>
        </w:rPr>
        <w:t>VIII. RESERVATION OF RIGHTS</w:t>
      </w:r>
    </w:p>
    <w:p w14:paraId="3E5D20E3" w14:textId="77777777" w:rsidR="00FF29B2" w:rsidRDefault="00FF29B2" w:rsidP="00FF29B2">
      <w:pPr>
        <w:pStyle w:val="NormalWeb"/>
      </w:pPr>
      <w:r w:rsidRPr="006B2AE9">
        <w:rPr>
          <w:b/>
          <w:bCs/>
        </w:rPr>
        <w:t>Please take notice that</w:t>
      </w:r>
      <w:r>
        <w:t xml:space="preserve"> all rights, remedies, objections, claims, defenses, findings, presumptions, authorities, questions, and lawful courses of action are expressly reserved.</w:t>
      </w:r>
    </w:p>
    <w:p w14:paraId="15C36A3A" w14:textId="77777777" w:rsidR="00FF29B2" w:rsidRDefault="00FF29B2" w:rsidP="00FF29B2">
      <w:pPr>
        <w:pStyle w:val="NormalWeb"/>
      </w:pPr>
      <w:r>
        <w:t>Nothing contained herein shall be construed as a waiver, abandonment, relinquishment, concession, admission, acquiescence, estoppel, election of remedies, or consent concerning any right, remedy, objection, claim, question, finding, or matter preserved upon the record.</w:t>
      </w:r>
    </w:p>
    <w:p w14:paraId="04CEEAAC" w14:textId="77777777" w:rsidR="00FF29B2" w:rsidRDefault="00FF29B2" w:rsidP="00FF29B2">
      <w:pPr>
        <w:pStyle w:val="NormalWeb"/>
      </w:pPr>
      <w:r>
        <w:t>Nothing herein shall be construed as acceptance of any authority, jurisdiction, determination, interpretation, presumption, or position not expressly acknowledged.</w:t>
      </w:r>
    </w:p>
    <w:p w14:paraId="110D736C" w14:textId="77777777" w:rsidR="00FF29B2" w:rsidRDefault="00FF29B2" w:rsidP="00FF29B2">
      <w:pPr>
        <w:pStyle w:val="NormalWeb"/>
      </w:pPr>
      <w:r>
        <w:t>The issuance of this Notice is undertaken solely for the purpose of authority review, record preservation, constitutional tracing, evidentiary continuity, and preservation of matters arising from the facts and circumstances identified herein.</w:t>
      </w:r>
    </w:p>
    <w:p w14:paraId="4C11ACC8" w14:textId="77777777" w:rsidR="00FF29B2" w:rsidRDefault="00FF29B2" w:rsidP="00FF29B2">
      <w:pPr>
        <w:pStyle w:val="NormalWeb"/>
      </w:pPr>
      <w:r>
        <w:t>The undersigned expressly reserves the right to supplement the record, present additional evidence, issue further notices, preserve additional findings, pursue additional authority review, seek administrative, equitable, judicial, or other lawful remedies, and undertake such further lawful actions as may become necessary or appropriate concerning the matters preserved herein.</w:t>
      </w:r>
    </w:p>
    <w:p w14:paraId="5D1E577C" w14:textId="77777777" w:rsidR="00FF29B2" w:rsidRDefault="00FF29B2" w:rsidP="00FF29B2">
      <w:pPr>
        <w:pStyle w:val="NormalWeb"/>
      </w:pPr>
      <w:r>
        <w:t>All rights, remedies, objections, findings, questions, and reservations are expressly preserved and maintained upon the record.</w:t>
      </w:r>
    </w:p>
    <w:p w14:paraId="1E0AEBD9" w14:textId="77777777" w:rsidR="00FF29B2" w:rsidRPr="00FF29B2" w:rsidRDefault="00FF29B2" w:rsidP="00FF29B2">
      <w:pPr>
        <w:spacing w:before="100" w:beforeAutospacing="1" w:after="100" w:afterAutospacing="1" w:line="240" w:lineRule="auto"/>
        <w:rPr>
          <w:rFonts w:ascii="Times New Roman" w:eastAsia="Times New Roman" w:hAnsi="Times New Roman" w:cs="Times New Roman"/>
          <w:b/>
          <w:bCs/>
          <w:kern w:val="0"/>
          <w14:ligatures w14:val="none"/>
        </w:rPr>
      </w:pPr>
      <w:r w:rsidRPr="00FF29B2">
        <w:rPr>
          <w:rFonts w:ascii="Times New Roman" w:eastAsia="Times New Roman" w:hAnsi="Times New Roman" w:cs="Times New Roman"/>
          <w:b/>
          <w:bCs/>
          <w:kern w:val="0"/>
          <w14:ligatures w14:val="none"/>
        </w:rPr>
        <w:t>CONCLUSION</w:t>
      </w:r>
    </w:p>
    <w:p w14:paraId="2406A146" w14:textId="5EC79251" w:rsidR="00FF29B2" w:rsidRPr="00FF29B2" w:rsidRDefault="00FF29B2" w:rsidP="00FF29B2">
      <w:pPr>
        <w:spacing w:before="100" w:beforeAutospacing="1" w:after="100" w:afterAutospacing="1" w:line="240" w:lineRule="auto"/>
        <w:rPr>
          <w:rFonts w:ascii="Times New Roman" w:eastAsia="Times New Roman" w:hAnsi="Times New Roman" w:cs="Times New Roman"/>
          <w:kern w:val="0"/>
          <w14:ligatures w14:val="none"/>
        </w:rPr>
      </w:pPr>
      <w:r w:rsidRPr="00FF29B2">
        <w:rPr>
          <w:rFonts w:ascii="Times New Roman" w:eastAsia="Times New Roman" w:hAnsi="Times New Roman" w:cs="Times New Roman"/>
          <w:kern w:val="0"/>
          <w14:ligatures w14:val="none"/>
        </w:rPr>
        <w:t xml:space="preserve">The record preserved herein reflects that notice was provided, opportunity to respond was afforded, opportunity to cure was extended, and opportunity to </w:t>
      </w:r>
      <w:r w:rsidR="000B2DD7" w:rsidRPr="000B2DD7">
        <w:rPr>
          <w:rFonts w:ascii="Times New Roman" w:eastAsia="Times New Roman" w:hAnsi="Times New Roman" w:cs="Times New Roman"/>
          <w:kern w:val="0"/>
          <w14:ligatures w14:val="none"/>
        </w:rPr>
        <w:t>identify, explain, or provide demonstration of the lawful authority</w:t>
      </w:r>
      <w:r w:rsidRPr="00FF29B2">
        <w:rPr>
          <w:rFonts w:ascii="Times New Roman" w:eastAsia="Times New Roman" w:hAnsi="Times New Roman" w:cs="Times New Roman"/>
          <w:kern w:val="0"/>
          <w14:ligatures w14:val="none"/>
        </w:rPr>
        <w:t>, basis, justification, or other matter under review was expressly granted.</w:t>
      </w:r>
    </w:p>
    <w:p w14:paraId="2D65D22C" w14:textId="77777777" w:rsidR="00FF29B2" w:rsidRPr="00FF29B2" w:rsidRDefault="00FF29B2" w:rsidP="00FF29B2">
      <w:pPr>
        <w:spacing w:before="100" w:beforeAutospacing="1" w:after="100" w:afterAutospacing="1" w:line="240" w:lineRule="auto"/>
        <w:rPr>
          <w:rFonts w:ascii="Times New Roman" w:eastAsia="Times New Roman" w:hAnsi="Times New Roman" w:cs="Times New Roman"/>
          <w:kern w:val="0"/>
          <w14:ligatures w14:val="none"/>
        </w:rPr>
      </w:pPr>
      <w:r w:rsidRPr="00FF29B2">
        <w:rPr>
          <w:rFonts w:ascii="Times New Roman" w:eastAsia="Times New Roman" w:hAnsi="Times New Roman" w:cs="Times New Roman"/>
          <w:kern w:val="0"/>
          <w14:ligatures w14:val="none"/>
        </w:rPr>
        <w:t>The period afforded for response has elapsed.</w:t>
      </w:r>
    </w:p>
    <w:p w14:paraId="363CB05C" w14:textId="77777777" w:rsidR="00FF29B2" w:rsidRPr="00FF29B2" w:rsidRDefault="00FF29B2" w:rsidP="00FF29B2">
      <w:pPr>
        <w:spacing w:before="100" w:beforeAutospacing="1" w:after="100" w:afterAutospacing="1" w:line="240" w:lineRule="auto"/>
        <w:rPr>
          <w:rFonts w:ascii="Times New Roman" w:eastAsia="Times New Roman" w:hAnsi="Times New Roman" w:cs="Times New Roman"/>
          <w:kern w:val="0"/>
          <w14:ligatures w14:val="none"/>
        </w:rPr>
      </w:pPr>
      <w:r w:rsidRPr="00FF29B2">
        <w:rPr>
          <w:rFonts w:ascii="Times New Roman" w:eastAsia="Times New Roman" w:hAnsi="Times New Roman" w:cs="Times New Roman"/>
          <w:kern w:val="0"/>
          <w14:ligatures w14:val="none"/>
        </w:rPr>
        <w:t xml:space="preserve">The record presently reflects that the matters identified remain uncured, unresolved, unanswered, inadequately addressed, or otherwise insufficiently demonstrated upon the record. The questions, </w:t>
      </w:r>
      <w:r w:rsidRPr="00FF29B2">
        <w:rPr>
          <w:rFonts w:ascii="Times New Roman" w:eastAsia="Times New Roman" w:hAnsi="Times New Roman" w:cs="Times New Roman"/>
          <w:kern w:val="0"/>
          <w14:ligatures w14:val="none"/>
        </w:rPr>
        <w:lastRenderedPageBreak/>
        <w:t>objections, findings, and matters preserved throughout this Notice therefore remain outstanding and expressly maintained.</w:t>
      </w:r>
    </w:p>
    <w:p w14:paraId="5146931C" w14:textId="77777777" w:rsidR="00FF29B2" w:rsidRPr="00FF29B2" w:rsidRDefault="00FF29B2" w:rsidP="00FF29B2">
      <w:pPr>
        <w:spacing w:before="100" w:beforeAutospacing="1" w:after="100" w:afterAutospacing="1" w:line="240" w:lineRule="auto"/>
        <w:rPr>
          <w:rFonts w:ascii="Times New Roman" w:eastAsia="Times New Roman" w:hAnsi="Times New Roman" w:cs="Times New Roman"/>
          <w:kern w:val="0"/>
          <w14:ligatures w14:val="none"/>
        </w:rPr>
      </w:pPr>
      <w:r w:rsidRPr="00FF29B2">
        <w:rPr>
          <w:rFonts w:ascii="Times New Roman" w:eastAsia="Times New Roman" w:hAnsi="Times New Roman" w:cs="Times New Roman"/>
          <w:kern w:val="0"/>
          <w14:ligatures w14:val="none"/>
        </w:rPr>
        <w:t>Accordingly, the default identified herein is preserved together with all findings, authority reviews, jurisdictional analyses, delegation examinations, evidentiary materials, supporting documents, incorporated exhibits, and matters of record referenced herein.</w:t>
      </w:r>
    </w:p>
    <w:p w14:paraId="1B868346" w14:textId="77777777" w:rsidR="00FF29B2" w:rsidRPr="00FF29B2" w:rsidRDefault="00FF29B2" w:rsidP="00FF29B2">
      <w:pPr>
        <w:spacing w:before="100" w:beforeAutospacing="1" w:after="100" w:afterAutospacing="1" w:line="240" w:lineRule="auto"/>
        <w:rPr>
          <w:rFonts w:ascii="Times New Roman" w:eastAsia="Times New Roman" w:hAnsi="Times New Roman" w:cs="Times New Roman"/>
          <w:kern w:val="0"/>
          <w14:ligatures w14:val="none"/>
        </w:rPr>
      </w:pPr>
      <w:r w:rsidRPr="00FF29B2">
        <w:rPr>
          <w:rFonts w:ascii="Times New Roman" w:eastAsia="Times New Roman" w:hAnsi="Times New Roman" w:cs="Times New Roman"/>
          <w:kern w:val="0"/>
          <w14:ligatures w14:val="none"/>
        </w:rPr>
        <w:t xml:space="preserve">This Notice does not purport to adjudicate any controversy, determine liability, establish consequence, or presume the ultimate resolution of any matter. Its purpose is narrower and more precise. It preserves the record arising from notice given, opportunity afforded, response requested, and the actions, </w:t>
      </w:r>
      <w:proofErr w:type="gramStart"/>
      <w:r w:rsidRPr="00FF29B2">
        <w:rPr>
          <w:rFonts w:ascii="Times New Roman" w:eastAsia="Times New Roman" w:hAnsi="Times New Roman" w:cs="Times New Roman"/>
          <w:kern w:val="0"/>
          <w14:ligatures w14:val="none"/>
        </w:rPr>
        <w:t>omissions</w:t>
      </w:r>
      <w:proofErr w:type="gramEnd"/>
      <w:r w:rsidRPr="00FF29B2">
        <w:rPr>
          <w:rFonts w:ascii="Times New Roman" w:eastAsia="Times New Roman" w:hAnsi="Times New Roman" w:cs="Times New Roman"/>
          <w:kern w:val="0"/>
          <w14:ligatures w14:val="none"/>
        </w:rPr>
        <w:t>, responses, nonresponses, demonstrations, or failures of demonstration reflected within the record.</w:t>
      </w:r>
    </w:p>
    <w:p w14:paraId="1266CFB3" w14:textId="77777777" w:rsidR="00FF29B2" w:rsidRPr="00FF29B2" w:rsidRDefault="00FF29B2" w:rsidP="00FF29B2">
      <w:pPr>
        <w:spacing w:before="100" w:beforeAutospacing="1" w:after="100" w:afterAutospacing="1" w:line="240" w:lineRule="auto"/>
        <w:rPr>
          <w:rFonts w:ascii="Times New Roman" w:eastAsia="Times New Roman" w:hAnsi="Times New Roman" w:cs="Times New Roman"/>
          <w:kern w:val="0"/>
          <w14:ligatures w14:val="none"/>
        </w:rPr>
      </w:pPr>
      <w:r w:rsidRPr="00FF29B2">
        <w:rPr>
          <w:rFonts w:ascii="Times New Roman" w:eastAsia="Times New Roman" w:hAnsi="Times New Roman" w:cs="Times New Roman"/>
          <w:kern w:val="0"/>
          <w14:ligatures w14:val="none"/>
        </w:rPr>
        <w:t>The resulting record presently reflects unresolved questions concerning the matters under review, a continuing absence of sufficient explanation, identification, demonstration, or rebuttal concerning those matters, and a continuing record requiring preservation until resolved.</w:t>
      </w:r>
    </w:p>
    <w:p w14:paraId="0D3AD382" w14:textId="77777777" w:rsidR="00FF29B2" w:rsidRPr="00FF29B2" w:rsidRDefault="00FF29B2" w:rsidP="00FF29B2">
      <w:pPr>
        <w:spacing w:before="100" w:beforeAutospacing="1" w:after="100" w:afterAutospacing="1" w:line="240" w:lineRule="auto"/>
        <w:rPr>
          <w:rFonts w:ascii="Times New Roman" w:eastAsia="Times New Roman" w:hAnsi="Times New Roman" w:cs="Times New Roman"/>
          <w:kern w:val="0"/>
          <w14:ligatures w14:val="none"/>
        </w:rPr>
      </w:pPr>
      <w:r w:rsidRPr="00FF29B2">
        <w:rPr>
          <w:rFonts w:ascii="Times New Roman" w:eastAsia="Times New Roman" w:hAnsi="Times New Roman" w:cs="Times New Roman"/>
          <w:kern w:val="0"/>
          <w14:ligatures w14:val="none"/>
        </w:rPr>
        <w:t>Until such time as the matters identified herein are answered, cured, rebutted, resolved, explained, demonstrated, or otherwise addressed upon the record, the findings, objections, questions, analyses, and matters preserved herein shall remain expressly maintained and incorporated as part of the continuing record.</w:t>
      </w:r>
    </w:p>
    <w:p w14:paraId="24D0CEA9" w14:textId="77777777" w:rsidR="00FF29B2" w:rsidRPr="00FF29B2" w:rsidRDefault="00FF29B2" w:rsidP="00FF29B2">
      <w:pPr>
        <w:spacing w:before="100" w:beforeAutospacing="1" w:after="100" w:afterAutospacing="1" w:line="240" w:lineRule="auto"/>
        <w:rPr>
          <w:rFonts w:ascii="Times New Roman" w:eastAsia="Times New Roman" w:hAnsi="Times New Roman" w:cs="Times New Roman"/>
          <w:kern w:val="0"/>
          <w14:ligatures w14:val="none"/>
        </w:rPr>
      </w:pPr>
      <w:r w:rsidRPr="00FF29B2">
        <w:rPr>
          <w:rFonts w:ascii="Times New Roman" w:eastAsia="Times New Roman" w:hAnsi="Times New Roman" w:cs="Times New Roman"/>
          <w:kern w:val="0"/>
          <w14:ligatures w14:val="none"/>
        </w:rPr>
        <w:t>All rights, remedies, objections, findings, claims, defenses, questions, and reservations are expressly preserved.</w:t>
      </w:r>
    </w:p>
    <w:p w14:paraId="7994F837" w14:textId="77777777" w:rsidR="00FF29B2" w:rsidRPr="00FF29B2" w:rsidRDefault="00FF29B2" w:rsidP="00FF29B2">
      <w:pPr>
        <w:spacing w:before="100" w:beforeAutospacing="1" w:after="100" w:afterAutospacing="1" w:line="240" w:lineRule="auto"/>
        <w:rPr>
          <w:rFonts w:ascii="Times New Roman" w:eastAsia="Times New Roman" w:hAnsi="Times New Roman" w:cs="Times New Roman"/>
          <w:kern w:val="0"/>
          <w14:ligatures w14:val="none"/>
        </w:rPr>
      </w:pPr>
      <w:r w:rsidRPr="00FF29B2">
        <w:rPr>
          <w:rFonts w:ascii="Times New Roman" w:eastAsia="Times New Roman" w:hAnsi="Times New Roman" w:cs="Times New Roman"/>
          <w:kern w:val="0"/>
          <w14:ligatures w14:val="none"/>
        </w:rPr>
        <w:t>Respectfully submitted,</w:t>
      </w:r>
    </w:p>
    <w:p w14:paraId="128C9522" w14:textId="5E3E6085" w:rsidR="00FF29B2" w:rsidRPr="00FF29B2" w:rsidRDefault="0066493C" w:rsidP="0066493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____________________________________</w:t>
      </w:r>
      <w:r>
        <w:rPr>
          <w:rFonts w:ascii="Times New Roman" w:eastAsia="Times New Roman" w:hAnsi="Times New Roman" w:cs="Times New Roman"/>
          <w:kern w:val="0"/>
          <w14:ligatures w14:val="none"/>
        </w:rPr>
        <w:br/>
      </w:r>
      <w:r w:rsidR="00FF29B2" w:rsidRPr="00FF29B2">
        <w:rPr>
          <w:rFonts w:ascii="Times New Roman" w:eastAsia="Times New Roman" w:hAnsi="Times New Roman" w:cs="Times New Roman"/>
          <w:kern w:val="0"/>
          <w14:ligatures w14:val="none"/>
        </w:rPr>
        <w:t>Name</w:t>
      </w:r>
    </w:p>
    <w:p w14:paraId="3641FDD6" w14:textId="2974E206" w:rsidR="00FF29B2" w:rsidRDefault="00FF29B2" w:rsidP="00FF29B2">
      <w:pPr>
        <w:spacing w:after="0" w:line="240" w:lineRule="auto"/>
        <w:rPr>
          <w:rFonts w:ascii="Times New Roman" w:eastAsia="Times New Roman" w:hAnsi="Times New Roman" w:cs="Times New Roman"/>
          <w:kern w:val="0"/>
          <w14:ligatures w14:val="none"/>
        </w:rPr>
      </w:pPr>
    </w:p>
    <w:p w14:paraId="78D9121C" w14:textId="77777777" w:rsidR="0066493C" w:rsidRPr="00FF29B2" w:rsidRDefault="0066493C" w:rsidP="00FF29B2">
      <w:pPr>
        <w:spacing w:after="0" w:line="240" w:lineRule="auto"/>
        <w:rPr>
          <w:rFonts w:ascii="Times New Roman" w:eastAsia="Times New Roman" w:hAnsi="Times New Roman" w:cs="Times New Roman"/>
          <w:kern w:val="0"/>
          <w14:ligatures w14:val="none"/>
        </w:rPr>
      </w:pPr>
    </w:p>
    <w:p w14:paraId="1CB3D555" w14:textId="0EFDD67E" w:rsidR="00FF29B2" w:rsidRPr="00FF29B2" w:rsidRDefault="0066493C" w:rsidP="0066493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w:t>
      </w:r>
      <w:r>
        <w:rPr>
          <w:rFonts w:ascii="Times New Roman" w:eastAsia="Times New Roman" w:hAnsi="Times New Roman" w:cs="Times New Roman"/>
          <w:kern w:val="0"/>
          <w14:ligatures w14:val="none"/>
        </w:rPr>
        <w:br/>
      </w:r>
      <w:r w:rsidR="00FF29B2" w:rsidRPr="00FF29B2">
        <w:rPr>
          <w:rFonts w:ascii="Times New Roman" w:eastAsia="Times New Roman" w:hAnsi="Times New Roman" w:cs="Times New Roman"/>
          <w:kern w:val="0"/>
          <w14:ligatures w14:val="none"/>
        </w:rPr>
        <w:t>Capacity or Status</w:t>
      </w:r>
    </w:p>
    <w:p w14:paraId="3A0BE882" w14:textId="040FD2FB" w:rsidR="00FF29B2" w:rsidRDefault="00FF29B2" w:rsidP="00FF29B2">
      <w:pPr>
        <w:spacing w:after="0" w:line="240" w:lineRule="auto"/>
        <w:rPr>
          <w:rFonts w:ascii="Times New Roman" w:eastAsia="Times New Roman" w:hAnsi="Times New Roman" w:cs="Times New Roman"/>
          <w:kern w:val="0"/>
          <w14:ligatures w14:val="none"/>
        </w:rPr>
      </w:pPr>
    </w:p>
    <w:p w14:paraId="75A9F420" w14:textId="77777777" w:rsidR="0066493C" w:rsidRPr="00FF29B2" w:rsidRDefault="0066493C" w:rsidP="00FF29B2">
      <w:pPr>
        <w:spacing w:after="0" w:line="240" w:lineRule="auto"/>
        <w:rPr>
          <w:rFonts w:ascii="Times New Roman" w:eastAsia="Times New Roman" w:hAnsi="Times New Roman" w:cs="Times New Roman"/>
          <w:kern w:val="0"/>
          <w14:ligatures w14:val="none"/>
        </w:rPr>
      </w:pPr>
    </w:p>
    <w:p w14:paraId="75E399C4" w14:textId="76E288E1" w:rsidR="00FF29B2" w:rsidRPr="00FF29B2" w:rsidRDefault="0066493C" w:rsidP="0066493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w:t>
      </w:r>
      <w:r>
        <w:rPr>
          <w:rFonts w:ascii="Times New Roman" w:eastAsia="Times New Roman" w:hAnsi="Times New Roman" w:cs="Times New Roman"/>
          <w:kern w:val="0"/>
          <w14:ligatures w14:val="none"/>
        </w:rPr>
        <w:br/>
      </w:r>
      <w:r w:rsidR="00FF29B2" w:rsidRPr="00FF29B2">
        <w:rPr>
          <w:rFonts w:ascii="Times New Roman" w:eastAsia="Times New Roman" w:hAnsi="Times New Roman" w:cs="Times New Roman"/>
          <w:kern w:val="0"/>
          <w14:ligatures w14:val="none"/>
        </w:rPr>
        <w:t>Date</w:t>
      </w:r>
    </w:p>
    <w:p w14:paraId="69763CDA" w14:textId="28342734" w:rsidR="00A51720" w:rsidRPr="005F2598" w:rsidRDefault="00A51720" w:rsidP="00056BE6">
      <w:pPr>
        <w:pStyle w:val="NormalWeb"/>
      </w:pPr>
    </w:p>
    <w:sectPr w:rsidR="00A51720" w:rsidRPr="005F259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2F36" w14:textId="77777777" w:rsidR="00BA78C8" w:rsidRDefault="00BA78C8" w:rsidP="00A51720">
      <w:pPr>
        <w:spacing w:after="0" w:line="240" w:lineRule="auto"/>
      </w:pPr>
      <w:r>
        <w:separator/>
      </w:r>
    </w:p>
  </w:endnote>
  <w:endnote w:type="continuationSeparator" w:id="0">
    <w:p w14:paraId="6026263B" w14:textId="77777777" w:rsidR="00BA78C8" w:rsidRDefault="00BA78C8" w:rsidP="00A5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863014"/>
      <w:docPartObj>
        <w:docPartGallery w:val="Page Numbers (Bottom of Page)"/>
        <w:docPartUnique/>
      </w:docPartObj>
    </w:sdtPr>
    <w:sdtEndPr/>
    <w:sdtContent>
      <w:p w14:paraId="134ED2C1" w14:textId="2DD7A264" w:rsidR="00A51720" w:rsidRDefault="00A51720">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7845ECAC" w14:textId="77777777" w:rsidR="00A51720" w:rsidRDefault="00A51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EA6A" w14:textId="77777777" w:rsidR="00BA78C8" w:rsidRDefault="00BA78C8" w:rsidP="00A51720">
      <w:pPr>
        <w:spacing w:after="0" w:line="240" w:lineRule="auto"/>
      </w:pPr>
      <w:r>
        <w:separator/>
      </w:r>
    </w:p>
  </w:footnote>
  <w:footnote w:type="continuationSeparator" w:id="0">
    <w:p w14:paraId="4BC9E154" w14:textId="77777777" w:rsidR="00BA78C8" w:rsidRDefault="00BA78C8" w:rsidP="00A517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20"/>
    <w:rsid w:val="00056BE6"/>
    <w:rsid w:val="000A5BEC"/>
    <w:rsid w:val="000B2DD7"/>
    <w:rsid w:val="001052AF"/>
    <w:rsid w:val="0011689E"/>
    <w:rsid w:val="003438D0"/>
    <w:rsid w:val="003D7AC3"/>
    <w:rsid w:val="00435F0C"/>
    <w:rsid w:val="00467684"/>
    <w:rsid w:val="005E49FA"/>
    <w:rsid w:val="005F2598"/>
    <w:rsid w:val="0066493C"/>
    <w:rsid w:val="006B2AE9"/>
    <w:rsid w:val="008A68DF"/>
    <w:rsid w:val="00917036"/>
    <w:rsid w:val="00A51720"/>
    <w:rsid w:val="00BA78C8"/>
    <w:rsid w:val="00C21BF8"/>
    <w:rsid w:val="00CD7A4F"/>
    <w:rsid w:val="00DB6C29"/>
    <w:rsid w:val="00F34722"/>
    <w:rsid w:val="00F70729"/>
    <w:rsid w:val="00F91CA6"/>
    <w:rsid w:val="00FF003B"/>
    <w:rsid w:val="00FF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3E6B"/>
  <w15:chartTrackingRefBased/>
  <w15:docId w15:val="{DB2ABC5C-7394-48B4-8552-A2638EE8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720"/>
    <w:rPr>
      <w:rFonts w:eastAsiaTheme="majorEastAsia" w:cstheme="majorBidi"/>
      <w:color w:val="272727" w:themeColor="text1" w:themeTint="D8"/>
    </w:rPr>
  </w:style>
  <w:style w:type="paragraph" w:styleId="Title">
    <w:name w:val="Title"/>
    <w:basedOn w:val="Normal"/>
    <w:next w:val="Normal"/>
    <w:link w:val="TitleChar"/>
    <w:uiPriority w:val="10"/>
    <w:qFormat/>
    <w:rsid w:val="00A51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720"/>
    <w:pPr>
      <w:spacing w:before="160"/>
      <w:jc w:val="center"/>
    </w:pPr>
    <w:rPr>
      <w:i/>
      <w:iCs/>
      <w:color w:val="404040" w:themeColor="text1" w:themeTint="BF"/>
    </w:rPr>
  </w:style>
  <w:style w:type="character" w:customStyle="1" w:styleId="QuoteChar">
    <w:name w:val="Quote Char"/>
    <w:basedOn w:val="DefaultParagraphFont"/>
    <w:link w:val="Quote"/>
    <w:uiPriority w:val="29"/>
    <w:rsid w:val="00A51720"/>
    <w:rPr>
      <w:i/>
      <w:iCs/>
      <w:color w:val="404040" w:themeColor="text1" w:themeTint="BF"/>
    </w:rPr>
  </w:style>
  <w:style w:type="paragraph" w:styleId="ListParagraph">
    <w:name w:val="List Paragraph"/>
    <w:basedOn w:val="Normal"/>
    <w:uiPriority w:val="34"/>
    <w:qFormat/>
    <w:rsid w:val="00A51720"/>
    <w:pPr>
      <w:ind w:left="720"/>
      <w:contextualSpacing/>
    </w:pPr>
  </w:style>
  <w:style w:type="character" w:styleId="IntenseEmphasis">
    <w:name w:val="Intense Emphasis"/>
    <w:basedOn w:val="DefaultParagraphFont"/>
    <w:uiPriority w:val="21"/>
    <w:qFormat/>
    <w:rsid w:val="00A51720"/>
    <w:rPr>
      <w:i/>
      <w:iCs/>
      <w:color w:val="0F4761" w:themeColor="accent1" w:themeShade="BF"/>
    </w:rPr>
  </w:style>
  <w:style w:type="paragraph" w:styleId="IntenseQuote">
    <w:name w:val="Intense Quote"/>
    <w:basedOn w:val="Normal"/>
    <w:next w:val="Normal"/>
    <w:link w:val="IntenseQuoteChar"/>
    <w:uiPriority w:val="30"/>
    <w:qFormat/>
    <w:rsid w:val="00A51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720"/>
    <w:rPr>
      <w:i/>
      <w:iCs/>
      <w:color w:val="0F4761" w:themeColor="accent1" w:themeShade="BF"/>
    </w:rPr>
  </w:style>
  <w:style w:type="character" w:styleId="IntenseReference">
    <w:name w:val="Intense Reference"/>
    <w:basedOn w:val="DefaultParagraphFont"/>
    <w:uiPriority w:val="32"/>
    <w:qFormat/>
    <w:rsid w:val="00A51720"/>
    <w:rPr>
      <w:b/>
      <w:bCs/>
      <w:smallCaps/>
      <w:color w:val="0F4761" w:themeColor="accent1" w:themeShade="BF"/>
      <w:spacing w:val="5"/>
    </w:rPr>
  </w:style>
  <w:style w:type="paragraph" w:styleId="Header">
    <w:name w:val="header"/>
    <w:basedOn w:val="Normal"/>
    <w:link w:val="HeaderChar"/>
    <w:uiPriority w:val="99"/>
    <w:unhideWhenUsed/>
    <w:rsid w:val="00A51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20"/>
  </w:style>
  <w:style w:type="paragraph" w:styleId="Footer">
    <w:name w:val="footer"/>
    <w:basedOn w:val="Normal"/>
    <w:link w:val="FooterChar"/>
    <w:uiPriority w:val="99"/>
    <w:unhideWhenUsed/>
    <w:rsid w:val="00A51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20"/>
  </w:style>
  <w:style w:type="character" w:styleId="Strong">
    <w:name w:val="Strong"/>
    <w:basedOn w:val="DefaultParagraphFont"/>
    <w:uiPriority w:val="22"/>
    <w:qFormat/>
    <w:rsid w:val="00A51720"/>
    <w:rPr>
      <w:b/>
      <w:bCs/>
    </w:rPr>
  </w:style>
  <w:style w:type="paragraph" w:customStyle="1" w:styleId="isselectedend">
    <w:name w:val="isselectedend"/>
    <w:basedOn w:val="Normal"/>
    <w:rsid w:val="00056BE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056BE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2510</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Publius Custos</dc:creator>
  <cp:keywords/>
  <dc:description/>
  <cp:lastModifiedBy>Publius Custos</cp:lastModifiedBy>
  <cp:revision>2</cp:revision>
  <dcterms:created xsi:type="dcterms:W3CDTF">2026-06-22T18:10:00Z</dcterms:created>
  <dcterms:modified xsi:type="dcterms:W3CDTF">2026-06-22T18:10:00Z</dcterms:modified>
</cp:coreProperties>
</file>